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3508" w14:textId="77777777" w:rsidR="00B867B7" w:rsidRDefault="00B867B7" w:rsidP="00B00620">
      <w:pPr>
        <w:spacing w:after="0"/>
        <w:jc w:val="center"/>
        <w:rPr>
          <w:rFonts w:ascii="Times New Roman" w:hAnsi="Times New Roman" w:cs="Times New Roman"/>
          <w:b/>
          <w:sz w:val="28"/>
          <w:szCs w:val="24"/>
        </w:rPr>
      </w:pPr>
    </w:p>
    <w:p w14:paraId="31AF643A" w14:textId="77777777" w:rsidR="00B867B7" w:rsidRDefault="00B867B7" w:rsidP="00B00620">
      <w:pPr>
        <w:spacing w:after="0"/>
        <w:jc w:val="center"/>
        <w:rPr>
          <w:rFonts w:ascii="Times New Roman" w:hAnsi="Times New Roman" w:cs="Times New Roman"/>
          <w:b/>
          <w:sz w:val="28"/>
          <w:szCs w:val="24"/>
        </w:rPr>
      </w:pPr>
    </w:p>
    <w:p w14:paraId="30A4C356" w14:textId="77777777" w:rsidR="00B00620" w:rsidRPr="0001571F" w:rsidRDefault="00473063" w:rsidP="00B00620">
      <w:pPr>
        <w:spacing w:after="0"/>
        <w:jc w:val="center"/>
        <w:rPr>
          <w:rFonts w:ascii="Times New Roman" w:hAnsi="Times New Roman" w:cs="Times New Roman"/>
          <w:b/>
          <w:sz w:val="28"/>
          <w:szCs w:val="24"/>
        </w:rPr>
      </w:pPr>
      <w:r>
        <w:rPr>
          <w:rFonts w:ascii="Times New Roman" w:hAnsi="Times New Roman" w:cs="Times New Roman"/>
          <w:b/>
          <w:sz w:val="28"/>
          <w:szCs w:val="24"/>
        </w:rPr>
        <w:t>Pédagogie :</w:t>
      </w:r>
      <w:r w:rsidR="00B00620" w:rsidRPr="0001571F">
        <w:rPr>
          <w:rFonts w:ascii="Times New Roman" w:hAnsi="Times New Roman" w:cs="Times New Roman"/>
          <w:b/>
          <w:sz w:val="28"/>
          <w:szCs w:val="24"/>
        </w:rPr>
        <w:t xml:space="preserve"> illettrisme</w:t>
      </w:r>
      <w:r>
        <w:rPr>
          <w:rFonts w:ascii="Times New Roman" w:hAnsi="Times New Roman" w:cs="Times New Roman"/>
          <w:b/>
          <w:sz w:val="28"/>
          <w:szCs w:val="24"/>
        </w:rPr>
        <w:t>, analphabétisme</w:t>
      </w:r>
    </w:p>
    <w:p w14:paraId="3BE691E9" w14:textId="77777777" w:rsidR="00B00620" w:rsidRDefault="00B00620" w:rsidP="00B00620">
      <w:pPr>
        <w:spacing w:after="0"/>
        <w:jc w:val="center"/>
        <w:rPr>
          <w:rFonts w:ascii="Times New Roman" w:hAnsi="Times New Roman" w:cs="Times New Roman"/>
          <w:sz w:val="24"/>
          <w:szCs w:val="24"/>
        </w:rPr>
      </w:pPr>
    </w:p>
    <w:p w14:paraId="17785F0E" w14:textId="77777777" w:rsidR="00B56C2A" w:rsidRDefault="00B56C2A" w:rsidP="00B56C2A">
      <w:pPr>
        <w:jc w:val="both"/>
        <w:rPr>
          <w:sz w:val="24"/>
          <w:szCs w:val="24"/>
        </w:rPr>
      </w:pPr>
    </w:p>
    <w:p w14:paraId="7FE35388" w14:textId="77777777" w:rsidR="00B56C2A" w:rsidRDefault="00B56C2A" w:rsidP="00B56C2A">
      <w:pPr>
        <w:ind w:left="4248"/>
        <w:jc w:val="right"/>
        <w:rPr>
          <w:rFonts w:ascii="Times New Roman" w:hAnsi="Times New Roman" w:cs="Times New Roman"/>
          <w:sz w:val="20"/>
          <w:szCs w:val="20"/>
        </w:rPr>
      </w:pPr>
      <w:r w:rsidRPr="0054031F">
        <w:rPr>
          <w:rFonts w:ascii="Times New Roman" w:hAnsi="Times New Roman" w:cs="Times New Roman"/>
          <w:i/>
          <w:sz w:val="20"/>
          <w:szCs w:val="20"/>
        </w:rPr>
        <w:t>« L’une des formes essentielles de la domination dans l’histoire a opposé ceux qui détenaient le pouvoir de décrire et d’interpréter le monde au moyen de l’écriture et ceux qui ne disposait que d’un langage oral »</w:t>
      </w:r>
      <w:r>
        <w:rPr>
          <w:rStyle w:val="Appelnotedebasdep"/>
          <w:rFonts w:ascii="Times New Roman" w:hAnsi="Times New Roman" w:cs="Times New Roman"/>
          <w:sz w:val="20"/>
          <w:szCs w:val="20"/>
        </w:rPr>
        <w:footnoteReference w:id="1"/>
      </w:r>
      <w:r>
        <w:rPr>
          <w:rFonts w:ascii="Times New Roman" w:hAnsi="Times New Roman" w:cs="Times New Roman"/>
          <w:sz w:val="20"/>
          <w:szCs w:val="20"/>
        </w:rPr>
        <w:t>.</w:t>
      </w:r>
    </w:p>
    <w:p w14:paraId="4F087221" w14:textId="77777777" w:rsidR="0054031F" w:rsidRDefault="0054031F" w:rsidP="00B56C2A">
      <w:pPr>
        <w:ind w:left="4248"/>
        <w:jc w:val="right"/>
        <w:rPr>
          <w:rFonts w:ascii="Times New Roman" w:hAnsi="Times New Roman" w:cs="Times New Roman"/>
          <w:sz w:val="20"/>
          <w:szCs w:val="20"/>
        </w:rPr>
      </w:pPr>
    </w:p>
    <w:p w14:paraId="120F4138" w14:textId="77777777" w:rsidR="0054031F" w:rsidRPr="00B23829" w:rsidRDefault="0054031F" w:rsidP="0054031F">
      <w:pPr>
        <w:spacing w:after="0"/>
        <w:jc w:val="right"/>
        <w:rPr>
          <w:rFonts w:ascii="Times New Roman" w:hAnsi="Times New Roman" w:cs="Times New Roman"/>
          <w:i/>
          <w:sz w:val="20"/>
          <w:szCs w:val="20"/>
        </w:rPr>
      </w:pPr>
      <w:r w:rsidRPr="00B23829">
        <w:rPr>
          <w:rFonts w:ascii="Times New Roman" w:hAnsi="Times New Roman" w:cs="Times New Roman"/>
          <w:sz w:val="20"/>
          <w:szCs w:val="20"/>
        </w:rPr>
        <w:t>« </w:t>
      </w:r>
      <w:r w:rsidRPr="00B23829">
        <w:rPr>
          <w:rFonts w:ascii="Times New Roman" w:hAnsi="Times New Roman" w:cs="Times New Roman"/>
          <w:i/>
          <w:sz w:val="20"/>
          <w:szCs w:val="20"/>
        </w:rPr>
        <w:t>Il dit non avec la tête</w:t>
      </w:r>
    </w:p>
    <w:p w14:paraId="6E45C407" w14:textId="77777777" w:rsidR="0054031F" w:rsidRPr="00B23829" w:rsidRDefault="0054031F" w:rsidP="0054031F">
      <w:pPr>
        <w:spacing w:after="0"/>
        <w:jc w:val="right"/>
        <w:rPr>
          <w:rFonts w:ascii="Times New Roman" w:hAnsi="Times New Roman" w:cs="Times New Roman"/>
          <w:i/>
          <w:sz w:val="20"/>
          <w:szCs w:val="20"/>
        </w:rPr>
      </w:pPr>
      <w:r w:rsidRPr="00B23829">
        <w:rPr>
          <w:rFonts w:ascii="Times New Roman" w:hAnsi="Times New Roman" w:cs="Times New Roman"/>
          <w:i/>
          <w:sz w:val="20"/>
          <w:szCs w:val="20"/>
        </w:rPr>
        <w:t>mais il dit oui avec le coeur</w:t>
      </w:r>
    </w:p>
    <w:p w14:paraId="057E33B6" w14:textId="77777777" w:rsidR="0054031F" w:rsidRPr="00B23829" w:rsidRDefault="0054031F" w:rsidP="0054031F">
      <w:pPr>
        <w:spacing w:after="0"/>
        <w:jc w:val="right"/>
        <w:rPr>
          <w:rFonts w:ascii="Times New Roman" w:hAnsi="Times New Roman" w:cs="Times New Roman"/>
          <w:i/>
          <w:sz w:val="20"/>
          <w:szCs w:val="20"/>
        </w:rPr>
      </w:pPr>
      <w:r w:rsidRPr="00B23829">
        <w:rPr>
          <w:rFonts w:ascii="Times New Roman" w:hAnsi="Times New Roman" w:cs="Times New Roman"/>
          <w:i/>
          <w:sz w:val="20"/>
          <w:szCs w:val="20"/>
        </w:rPr>
        <w:t>il dit oui à ce qu'il aime</w:t>
      </w:r>
    </w:p>
    <w:p w14:paraId="559287A3" w14:textId="77777777" w:rsidR="0054031F" w:rsidRPr="00B23829" w:rsidRDefault="0054031F" w:rsidP="0054031F">
      <w:pPr>
        <w:spacing w:after="0"/>
        <w:jc w:val="right"/>
        <w:rPr>
          <w:rFonts w:ascii="Times New Roman" w:hAnsi="Times New Roman" w:cs="Times New Roman"/>
          <w:i/>
          <w:sz w:val="20"/>
          <w:szCs w:val="20"/>
        </w:rPr>
      </w:pPr>
      <w:r w:rsidRPr="00B23829">
        <w:rPr>
          <w:rFonts w:ascii="Times New Roman" w:hAnsi="Times New Roman" w:cs="Times New Roman"/>
          <w:i/>
          <w:sz w:val="20"/>
          <w:szCs w:val="20"/>
        </w:rPr>
        <w:t>il dit non au professeur</w:t>
      </w:r>
      <w:r w:rsidRPr="00B23829">
        <w:rPr>
          <w:rFonts w:ascii="Times New Roman" w:hAnsi="Times New Roman" w:cs="Times New Roman"/>
          <w:sz w:val="20"/>
          <w:szCs w:val="20"/>
        </w:rPr>
        <w:t> »</w:t>
      </w:r>
    </w:p>
    <w:p w14:paraId="716A4CBB" w14:textId="77777777" w:rsidR="0054031F" w:rsidRPr="00B23829" w:rsidRDefault="0054031F" w:rsidP="0054031F">
      <w:pPr>
        <w:spacing w:after="0"/>
        <w:jc w:val="right"/>
        <w:rPr>
          <w:rFonts w:ascii="Times New Roman" w:hAnsi="Times New Roman" w:cs="Times New Roman"/>
          <w:sz w:val="20"/>
          <w:szCs w:val="20"/>
        </w:rPr>
      </w:pPr>
      <w:r w:rsidRPr="00B23829">
        <w:rPr>
          <w:rFonts w:ascii="Times New Roman" w:hAnsi="Times New Roman" w:cs="Times New Roman"/>
          <w:sz w:val="20"/>
          <w:szCs w:val="20"/>
        </w:rPr>
        <w:t>Prévert, Le Cancre</w:t>
      </w:r>
    </w:p>
    <w:p w14:paraId="160E9DF1" w14:textId="77777777" w:rsidR="0054031F" w:rsidRPr="00B56C2A" w:rsidRDefault="0054031F" w:rsidP="00B56C2A">
      <w:pPr>
        <w:ind w:left="4248"/>
        <w:jc w:val="right"/>
        <w:rPr>
          <w:rFonts w:ascii="Times New Roman" w:hAnsi="Times New Roman" w:cs="Times New Roman"/>
          <w:sz w:val="20"/>
          <w:szCs w:val="20"/>
        </w:rPr>
      </w:pPr>
    </w:p>
    <w:p w14:paraId="49CDF1B4" w14:textId="77777777" w:rsidR="00B00620" w:rsidRDefault="00B00620" w:rsidP="00B00620">
      <w:pPr>
        <w:spacing w:after="0"/>
        <w:jc w:val="center"/>
        <w:rPr>
          <w:rFonts w:ascii="Times New Roman" w:hAnsi="Times New Roman" w:cs="Times New Roman"/>
          <w:sz w:val="24"/>
          <w:szCs w:val="24"/>
        </w:rPr>
      </w:pPr>
    </w:p>
    <w:p w14:paraId="7CBE6758" w14:textId="77777777" w:rsidR="00B00620" w:rsidRDefault="00B00620" w:rsidP="00B00620">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p>
    <w:p w14:paraId="2F8F9CD2" w14:textId="77777777" w:rsidR="00B00620" w:rsidRDefault="00B00620" w:rsidP="00B00620">
      <w:pPr>
        <w:spacing w:after="0"/>
        <w:jc w:val="center"/>
        <w:rPr>
          <w:rFonts w:ascii="Times New Roman" w:hAnsi="Times New Roman" w:cs="Times New Roman"/>
          <w:sz w:val="24"/>
          <w:szCs w:val="24"/>
        </w:rPr>
      </w:pPr>
    </w:p>
    <w:p w14:paraId="337FF5E3" w14:textId="77777777" w:rsidR="00B56C2A" w:rsidRDefault="002B63BB" w:rsidP="00B006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4F08D7E3" w14:textId="77777777" w:rsidR="00B56C2A" w:rsidRDefault="00B56C2A" w:rsidP="00B00620">
      <w:pPr>
        <w:spacing w:after="0"/>
        <w:jc w:val="both"/>
        <w:rPr>
          <w:rFonts w:ascii="Times New Roman" w:hAnsi="Times New Roman" w:cs="Times New Roman"/>
          <w:sz w:val="24"/>
          <w:szCs w:val="24"/>
        </w:rPr>
      </w:pPr>
    </w:p>
    <w:p w14:paraId="214EF1D0" w14:textId="77777777" w:rsidR="00B00620" w:rsidRDefault="002B63BB" w:rsidP="002B00B4">
      <w:pPr>
        <w:spacing w:after="0"/>
        <w:jc w:val="both"/>
        <w:rPr>
          <w:rFonts w:ascii="Times New Roman" w:hAnsi="Times New Roman" w:cs="Times New Roman"/>
          <w:sz w:val="24"/>
          <w:szCs w:val="24"/>
        </w:rPr>
      </w:pPr>
      <w:r>
        <w:rPr>
          <w:rFonts w:ascii="Times New Roman" w:hAnsi="Times New Roman" w:cs="Times New Roman"/>
          <w:sz w:val="24"/>
          <w:szCs w:val="24"/>
        </w:rPr>
        <w:t xml:space="preserve">Pédagogie ? </w:t>
      </w:r>
      <w:r w:rsidR="00B00620">
        <w:rPr>
          <w:rFonts w:ascii="Times New Roman" w:hAnsi="Times New Roman" w:cs="Times New Roman"/>
          <w:sz w:val="24"/>
          <w:szCs w:val="24"/>
        </w:rPr>
        <w:t xml:space="preserve">Je devrais plutôt employer le terme andragogie </w:t>
      </w:r>
      <w:r w:rsidR="00B00620" w:rsidRPr="00F9152C">
        <w:rPr>
          <w:rFonts w:ascii="Times New Roman" w:hAnsi="Times New Roman" w:cs="Times New Roman"/>
          <w:sz w:val="24"/>
          <w:szCs w:val="24"/>
        </w:rPr>
        <w:t>mais</w:t>
      </w:r>
      <w:r w:rsidR="003A5622" w:rsidRPr="00F9152C">
        <w:rPr>
          <w:rFonts w:ascii="Times New Roman" w:hAnsi="Times New Roman" w:cs="Times New Roman"/>
          <w:sz w:val="24"/>
          <w:szCs w:val="24"/>
        </w:rPr>
        <w:t>,</w:t>
      </w:r>
      <w:r w:rsidR="002B57DE" w:rsidRPr="00F9152C">
        <w:rPr>
          <w:rFonts w:ascii="Times New Roman" w:hAnsi="Times New Roman" w:cs="Times New Roman"/>
          <w:sz w:val="24"/>
          <w:szCs w:val="24"/>
        </w:rPr>
        <w:t xml:space="preserve"> compte </w:t>
      </w:r>
      <w:r w:rsidR="00B00620" w:rsidRPr="00F9152C">
        <w:rPr>
          <w:rFonts w:ascii="Times New Roman" w:hAnsi="Times New Roman" w:cs="Times New Roman"/>
          <w:sz w:val="24"/>
          <w:szCs w:val="24"/>
        </w:rPr>
        <w:t xml:space="preserve">tenu </w:t>
      </w:r>
      <w:r w:rsidR="002B00B4">
        <w:rPr>
          <w:rFonts w:ascii="Times New Roman" w:hAnsi="Times New Roman" w:cs="Times New Roman"/>
          <w:sz w:val="24"/>
          <w:szCs w:val="24"/>
        </w:rPr>
        <w:t xml:space="preserve">de son </w:t>
      </w:r>
      <w:r w:rsidR="00B00620">
        <w:rPr>
          <w:rFonts w:ascii="Times New Roman" w:hAnsi="Times New Roman" w:cs="Times New Roman"/>
          <w:sz w:val="24"/>
          <w:szCs w:val="24"/>
        </w:rPr>
        <w:t>étymologie qui réserve l’éducation au seul homme</w:t>
      </w:r>
      <w:r w:rsidR="00E933E8">
        <w:rPr>
          <w:rFonts w:ascii="Times New Roman" w:hAnsi="Times New Roman" w:cs="Times New Roman"/>
          <w:sz w:val="24"/>
          <w:szCs w:val="24"/>
        </w:rPr>
        <w:t>, il m’apparait totalement exclu de l’employer.</w:t>
      </w:r>
      <w:r w:rsidR="00A23E38">
        <w:rPr>
          <w:rFonts w:ascii="Times New Roman" w:hAnsi="Times New Roman" w:cs="Times New Roman"/>
          <w:sz w:val="24"/>
          <w:szCs w:val="24"/>
        </w:rPr>
        <w:t xml:space="preserve"> </w:t>
      </w:r>
      <w:r w:rsidR="00B00620">
        <w:rPr>
          <w:rFonts w:ascii="Times New Roman" w:hAnsi="Times New Roman" w:cs="Times New Roman"/>
          <w:sz w:val="24"/>
          <w:szCs w:val="24"/>
        </w:rPr>
        <w:t>Guy Avanzini avait</w:t>
      </w:r>
      <w:r w:rsidR="003A5622">
        <w:rPr>
          <w:rFonts w:ascii="Times New Roman" w:hAnsi="Times New Roman" w:cs="Times New Roman"/>
          <w:sz w:val="24"/>
          <w:szCs w:val="24"/>
        </w:rPr>
        <w:t>,</w:t>
      </w:r>
      <w:r w:rsidR="00B00620">
        <w:rPr>
          <w:rFonts w:ascii="Times New Roman" w:hAnsi="Times New Roman" w:cs="Times New Roman"/>
          <w:sz w:val="24"/>
          <w:szCs w:val="24"/>
        </w:rPr>
        <w:t xml:space="preserve"> en son temps</w:t>
      </w:r>
      <w:r w:rsidR="003A5622">
        <w:rPr>
          <w:rFonts w:ascii="Times New Roman" w:hAnsi="Times New Roman" w:cs="Times New Roman"/>
          <w:sz w:val="24"/>
          <w:szCs w:val="24"/>
        </w:rPr>
        <w:t>,</w:t>
      </w:r>
      <w:r w:rsidR="00B00620">
        <w:rPr>
          <w:rFonts w:ascii="Times New Roman" w:hAnsi="Times New Roman" w:cs="Times New Roman"/>
          <w:sz w:val="24"/>
          <w:szCs w:val="24"/>
        </w:rPr>
        <w:t xml:space="preserve"> parfaitement signalé le paradoxe. Il écrivait : « nous ne disposons pas, actuellement, du concept qui désignerait adéquatement la réflexion sur l’éducation </w:t>
      </w:r>
      <w:r w:rsidR="00B00620" w:rsidRPr="00F9152C">
        <w:rPr>
          <w:rFonts w:ascii="Times New Roman" w:hAnsi="Times New Roman" w:cs="Times New Roman"/>
          <w:sz w:val="24"/>
          <w:szCs w:val="24"/>
        </w:rPr>
        <w:t xml:space="preserve">de l’adulte et les méthodes appropriées » et il considérait que la notion « d’andragogie était tout </w:t>
      </w:r>
      <w:r w:rsidR="003A5622" w:rsidRPr="00F9152C">
        <w:rPr>
          <w:rFonts w:ascii="Times New Roman" w:hAnsi="Times New Roman" w:cs="Times New Roman"/>
          <w:sz w:val="24"/>
          <w:szCs w:val="24"/>
        </w:rPr>
        <w:t xml:space="preserve">à </w:t>
      </w:r>
      <w:r w:rsidR="00B00620" w:rsidRPr="00F9152C">
        <w:rPr>
          <w:rFonts w:ascii="Times New Roman" w:hAnsi="Times New Roman" w:cs="Times New Roman"/>
          <w:sz w:val="24"/>
          <w:szCs w:val="24"/>
        </w:rPr>
        <w:t>fait erronée »</w:t>
      </w:r>
      <w:r w:rsidR="00E933E8" w:rsidRPr="00F9152C">
        <w:rPr>
          <w:rStyle w:val="Appelnotedebasdep"/>
          <w:rFonts w:ascii="Times New Roman" w:hAnsi="Times New Roman" w:cs="Times New Roman"/>
          <w:sz w:val="20"/>
          <w:szCs w:val="20"/>
        </w:rPr>
        <w:footnoteReference w:id="2"/>
      </w:r>
      <w:r w:rsidR="00B00620" w:rsidRPr="00F9152C">
        <w:rPr>
          <w:rFonts w:ascii="Times New Roman" w:hAnsi="Times New Roman" w:cs="Times New Roman"/>
          <w:sz w:val="20"/>
          <w:szCs w:val="20"/>
        </w:rPr>
        <w:t xml:space="preserve"> </w:t>
      </w:r>
      <w:r w:rsidR="00B00620" w:rsidRPr="00F9152C">
        <w:rPr>
          <w:rFonts w:ascii="Times New Roman" w:hAnsi="Times New Roman" w:cs="Times New Roman"/>
          <w:sz w:val="24"/>
          <w:szCs w:val="24"/>
        </w:rPr>
        <w:t xml:space="preserve">car </w:t>
      </w:r>
      <w:r w:rsidR="00B00620">
        <w:rPr>
          <w:rFonts w:ascii="Times New Roman" w:hAnsi="Times New Roman" w:cs="Times New Roman"/>
          <w:sz w:val="24"/>
          <w:szCs w:val="24"/>
        </w:rPr>
        <w:t>ne visant que la moitié du genre humain</w:t>
      </w:r>
      <w:r w:rsidR="00A23E38">
        <w:rPr>
          <w:rFonts w:ascii="Times New Roman" w:hAnsi="Times New Roman" w:cs="Times New Roman"/>
          <w:sz w:val="24"/>
          <w:szCs w:val="24"/>
        </w:rPr>
        <w:t>.</w:t>
      </w:r>
    </w:p>
    <w:p w14:paraId="6C9F83F0" w14:textId="77777777" w:rsidR="00E933E8" w:rsidRDefault="00A23E38" w:rsidP="002B00B4">
      <w:pPr>
        <w:spacing w:after="0"/>
        <w:jc w:val="both"/>
        <w:rPr>
          <w:rFonts w:ascii="Times New Roman" w:hAnsi="Times New Roman" w:cs="Times New Roman"/>
          <w:sz w:val="24"/>
          <w:szCs w:val="24"/>
        </w:rPr>
      </w:pPr>
      <w:r>
        <w:rPr>
          <w:rFonts w:ascii="Times New Roman" w:hAnsi="Times New Roman" w:cs="Times New Roman"/>
          <w:sz w:val="24"/>
          <w:szCs w:val="24"/>
        </w:rPr>
        <w:t xml:space="preserve">Je conserverai ici par facilité de langage le terme pédagogie même s’il est </w:t>
      </w:r>
      <w:r w:rsidR="00E933E8">
        <w:rPr>
          <w:rFonts w:ascii="Times New Roman" w:hAnsi="Times New Roman" w:cs="Times New Roman"/>
          <w:sz w:val="24"/>
          <w:szCs w:val="24"/>
        </w:rPr>
        <w:t>impropre puisqu’il</w:t>
      </w:r>
      <w:r>
        <w:rPr>
          <w:rFonts w:ascii="Times New Roman" w:hAnsi="Times New Roman" w:cs="Times New Roman"/>
          <w:sz w:val="24"/>
          <w:szCs w:val="24"/>
        </w:rPr>
        <w:t xml:space="preserve"> ne convient que pour évoquer l’éducation des enfants</w:t>
      </w:r>
      <w:r w:rsidR="00E933E8">
        <w:rPr>
          <w:rFonts w:ascii="Times New Roman" w:hAnsi="Times New Roman" w:cs="Times New Roman"/>
          <w:sz w:val="24"/>
          <w:szCs w:val="24"/>
        </w:rPr>
        <w:t>. J</w:t>
      </w:r>
      <w:r>
        <w:rPr>
          <w:rFonts w:ascii="Times New Roman" w:hAnsi="Times New Roman" w:cs="Times New Roman"/>
          <w:sz w:val="24"/>
          <w:szCs w:val="24"/>
        </w:rPr>
        <w:t>e lui préfère celui d’éducation des adultes. Plus juste mais aussi moins « parlant »</w:t>
      </w:r>
      <w:r w:rsidR="00E933E8">
        <w:rPr>
          <w:rFonts w:ascii="Times New Roman" w:hAnsi="Times New Roman" w:cs="Times New Roman"/>
          <w:sz w:val="24"/>
          <w:szCs w:val="24"/>
        </w:rPr>
        <w:t xml:space="preserve"> pour beaucoup</w:t>
      </w:r>
      <w:r>
        <w:rPr>
          <w:rFonts w:ascii="Times New Roman" w:hAnsi="Times New Roman" w:cs="Times New Roman"/>
          <w:sz w:val="24"/>
          <w:szCs w:val="24"/>
        </w:rPr>
        <w:t xml:space="preserve"> quant aux méthodes, techniques, outils, conditions de l’apprentissage et</w:t>
      </w:r>
      <w:r w:rsidR="00E933E8">
        <w:rPr>
          <w:rFonts w:ascii="Times New Roman" w:hAnsi="Times New Roman" w:cs="Times New Roman"/>
          <w:sz w:val="24"/>
          <w:szCs w:val="24"/>
        </w:rPr>
        <w:t xml:space="preserve"> à</w:t>
      </w:r>
      <w:r w:rsidR="00B00620">
        <w:rPr>
          <w:rFonts w:ascii="Times New Roman" w:hAnsi="Times New Roman" w:cs="Times New Roman"/>
          <w:sz w:val="24"/>
          <w:szCs w:val="24"/>
        </w:rPr>
        <w:t xml:space="preserve"> l’accès aux savoirs/compétences dites de base d’adultes en situation d’illettri</w:t>
      </w:r>
      <w:r>
        <w:rPr>
          <w:rFonts w:ascii="Times New Roman" w:hAnsi="Times New Roman" w:cs="Times New Roman"/>
          <w:sz w:val="24"/>
          <w:szCs w:val="24"/>
        </w:rPr>
        <w:t>sme</w:t>
      </w:r>
      <w:r w:rsidR="002B63BB">
        <w:rPr>
          <w:rFonts w:ascii="Times New Roman" w:hAnsi="Times New Roman" w:cs="Times New Roman"/>
          <w:sz w:val="24"/>
          <w:szCs w:val="24"/>
        </w:rPr>
        <w:t xml:space="preserve"> ou d’analphabétisme</w:t>
      </w:r>
      <w:r>
        <w:rPr>
          <w:rFonts w:ascii="Times New Roman" w:hAnsi="Times New Roman" w:cs="Times New Roman"/>
          <w:sz w:val="24"/>
          <w:szCs w:val="24"/>
        </w:rPr>
        <w:t xml:space="preserve">. </w:t>
      </w:r>
    </w:p>
    <w:p w14:paraId="3E95840D" w14:textId="77777777" w:rsidR="00B00620" w:rsidRDefault="00A23E38" w:rsidP="00B00620">
      <w:pPr>
        <w:spacing w:after="0"/>
        <w:jc w:val="both"/>
        <w:rPr>
          <w:rFonts w:ascii="Times New Roman" w:hAnsi="Times New Roman" w:cs="Times New Roman"/>
          <w:sz w:val="24"/>
          <w:szCs w:val="24"/>
        </w:rPr>
      </w:pPr>
      <w:r>
        <w:rPr>
          <w:rFonts w:ascii="Times New Roman" w:hAnsi="Times New Roman" w:cs="Times New Roman"/>
          <w:sz w:val="24"/>
          <w:szCs w:val="24"/>
        </w:rPr>
        <w:t>L</w:t>
      </w:r>
      <w:r w:rsidR="00B00620">
        <w:rPr>
          <w:rFonts w:ascii="Times New Roman" w:hAnsi="Times New Roman" w:cs="Times New Roman"/>
          <w:sz w:val="24"/>
          <w:szCs w:val="24"/>
        </w:rPr>
        <w:t>e texte qui suit e</w:t>
      </w:r>
      <w:r>
        <w:rPr>
          <w:rFonts w:ascii="Times New Roman" w:hAnsi="Times New Roman" w:cs="Times New Roman"/>
          <w:sz w:val="24"/>
          <w:szCs w:val="24"/>
        </w:rPr>
        <w:t>st le résultat de la reprise de</w:t>
      </w:r>
      <w:r w:rsidR="00B00620">
        <w:rPr>
          <w:rFonts w:ascii="Times New Roman" w:hAnsi="Times New Roman" w:cs="Times New Roman"/>
          <w:sz w:val="24"/>
          <w:szCs w:val="24"/>
        </w:rPr>
        <w:t xml:space="preserve"> notes accumulées au cours des années et issues de nombreu</w:t>
      </w:r>
      <w:r>
        <w:rPr>
          <w:rFonts w:ascii="Times New Roman" w:hAnsi="Times New Roman" w:cs="Times New Roman"/>
          <w:sz w:val="24"/>
          <w:szCs w:val="24"/>
        </w:rPr>
        <w:t>x ouvrages et de divers auteurs. Certaines citations pourront paraître anciennes mais elles montrent que la question de l’illettrisme, voire de l’illectronisme, est ancienne. De fait rien n’a vraiment évolué et</w:t>
      </w:r>
      <w:r w:rsidR="003A5622">
        <w:rPr>
          <w:rFonts w:ascii="Times New Roman" w:hAnsi="Times New Roman" w:cs="Times New Roman"/>
          <w:sz w:val="24"/>
          <w:szCs w:val="24"/>
        </w:rPr>
        <w:t xml:space="preserve">, </w:t>
      </w:r>
      <w:r>
        <w:rPr>
          <w:rFonts w:ascii="Times New Roman" w:hAnsi="Times New Roman" w:cs="Times New Roman"/>
          <w:sz w:val="24"/>
          <w:szCs w:val="24"/>
        </w:rPr>
        <w:t>pour beaucoup</w:t>
      </w:r>
      <w:r w:rsidR="002D1E0D">
        <w:rPr>
          <w:rFonts w:ascii="Times New Roman" w:hAnsi="Times New Roman" w:cs="Times New Roman"/>
          <w:sz w:val="24"/>
          <w:szCs w:val="24"/>
        </w:rPr>
        <w:t xml:space="preserve"> d’adultes</w:t>
      </w:r>
      <w:r w:rsidR="003A5622">
        <w:rPr>
          <w:rFonts w:ascii="Times New Roman" w:hAnsi="Times New Roman" w:cs="Times New Roman"/>
          <w:sz w:val="24"/>
          <w:szCs w:val="24"/>
        </w:rPr>
        <w:t>,</w:t>
      </w:r>
      <w:r>
        <w:rPr>
          <w:rFonts w:ascii="Times New Roman" w:hAnsi="Times New Roman" w:cs="Times New Roman"/>
          <w:sz w:val="24"/>
          <w:szCs w:val="24"/>
        </w:rPr>
        <w:t xml:space="preserve"> les questions et problèmes posés il y a quelques années sont toujours et encore d’actualité, les f</w:t>
      </w:r>
      <w:r w:rsidR="003A5622">
        <w:rPr>
          <w:rFonts w:ascii="Times New Roman" w:hAnsi="Times New Roman" w:cs="Times New Roman"/>
          <w:sz w:val="24"/>
          <w:szCs w:val="24"/>
        </w:rPr>
        <w:t>ormulations ont parfois</w:t>
      </w:r>
      <w:r w:rsidR="003A5622" w:rsidRPr="00F9152C">
        <w:rPr>
          <w:rFonts w:ascii="Times New Roman" w:hAnsi="Times New Roman" w:cs="Times New Roman"/>
          <w:sz w:val="24"/>
          <w:szCs w:val="24"/>
        </w:rPr>
        <w:t xml:space="preserve"> changé</w:t>
      </w:r>
      <w:r w:rsidRPr="00F9152C">
        <w:rPr>
          <w:rFonts w:ascii="Times New Roman" w:hAnsi="Times New Roman" w:cs="Times New Roman"/>
          <w:sz w:val="24"/>
          <w:szCs w:val="24"/>
        </w:rPr>
        <w:t xml:space="preserve"> </w:t>
      </w:r>
      <w:r>
        <w:rPr>
          <w:rFonts w:ascii="Times New Roman" w:hAnsi="Times New Roman" w:cs="Times New Roman"/>
          <w:sz w:val="24"/>
          <w:szCs w:val="24"/>
        </w:rPr>
        <w:t>mais le problème de l’illettrisme d’une frange importante de la po</w:t>
      </w:r>
      <w:r w:rsidR="002B63BB">
        <w:rPr>
          <w:rFonts w:ascii="Times New Roman" w:hAnsi="Times New Roman" w:cs="Times New Roman"/>
          <w:sz w:val="24"/>
          <w:szCs w:val="24"/>
        </w:rPr>
        <w:t>pulation perdure</w:t>
      </w:r>
      <w:r>
        <w:rPr>
          <w:rFonts w:ascii="Times New Roman" w:hAnsi="Times New Roman" w:cs="Times New Roman"/>
          <w:sz w:val="24"/>
          <w:szCs w:val="24"/>
        </w:rPr>
        <w:t>.</w:t>
      </w:r>
    </w:p>
    <w:p w14:paraId="08F7B5ED" w14:textId="77777777" w:rsidR="00A10087" w:rsidRDefault="00A10087" w:rsidP="00B00620">
      <w:pPr>
        <w:spacing w:after="0"/>
        <w:jc w:val="both"/>
        <w:rPr>
          <w:rFonts w:ascii="Times New Roman" w:hAnsi="Times New Roman" w:cs="Times New Roman"/>
          <w:sz w:val="24"/>
          <w:szCs w:val="24"/>
        </w:rPr>
      </w:pPr>
    </w:p>
    <w:p w14:paraId="220AF85A" w14:textId="77777777" w:rsidR="00D6439D" w:rsidRDefault="00A10087" w:rsidP="0033307F">
      <w:pPr>
        <w:spacing w:after="0"/>
        <w:jc w:val="both"/>
        <w:rPr>
          <w:rFonts w:ascii="Times New Roman" w:hAnsi="Times New Roman" w:cs="Times New Roman"/>
          <w:sz w:val="24"/>
        </w:rPr>
      </w:pPr>
      <w:r>
        <w:rPr>
          <w:rFonts w:ascii="Times New Roman" w:hAnsi="Times New Roman" w:cs="Times New Roman"/>
          <w:sz w:val="24"/>
          <w:szCs w:val="24"/>
        </w:rPr>
        <w:t>Afin de mieux cerner la population en question,</w:t>
      </w:r>
      <w:r w:rsidR="002B63BB">
        <w:rPr>
          <w:rFonts w:ascii="Times New Roman" w:hAnsi="Times New Roman" w:cs="Times New Roman"/>
          <w:sz w:val="24"/>
          <w:szCs w:val="24"/>
        </w:rPr>
        <w:t xml:space="preserve"> celle touchée par l’illettrisme,</w:t>
      </w:r>
      <w:r>
        <w:rPr>
          <w:rFonts w:ascii="Times New Roman" w:hAnsi="Times New Roman" w:cs="Times New Roman"/>
          <w:sz w:val="24"/>
          <w:szCs w:val="24"/>
        </w:rPr>
        <w:t xml:space="preserve"> je renvoie à la définition partagée de l’ANLCI</w:t>
      </w:r>
      <w:r w:rsidRPr="0033307F">
        <w:rPr>
          <w:rStyle w:val="Appelnotedebasdep"/>
          <w:rFonts w:ascii="Times New Roman" w:hAnsi="Times New Roman" w:cs="Times New Roman"/>
          <w:sz w:val="20"/>
          <w:szCs w:val="20"/>
        </w:rPr>
        <w:footnoteReference w:id="3"/>
      </w:r>
      <w:r>
        <w:rPr>
          <w:rFonts w:ascii="Times New Roman" w:hAnsi="Times New Roman" w:cs="Times New Roman"/>
          <w:sz w:val="24"/>
          <w:szCs w:val="24"/>
        </w:rPr>
        <w:t xml:space="preserve"> (Agence nationale de lutte contre l’illettrisme) formulée par un collectif en 2003. Néanmoins, pour éclairer le lecteur et définir l’objectif de la lutte contre l’illettrisme, voire</w:t>
      </w:r>
      <w:r w:rsidR="002B63BB">
        <w:rPr>
          <w:rFonts w:ascii="Times New Roman" w:hAnsi="Times New Roman" w:cs="Times New Roman"/>
          <w:sz w:val="24"/>
          <w:szCs w:val="24"/>
        </w:rPr>
        <w:t xml:space="preserve"> de</w:t>
      </w:r>
      <w:r>
        <w:rPr>
          <w:rFonts w:ascii="Times New Roman" w:hAnsi="Times New Roman" w:cs="Times New Roman"/>
          <w:sz w:val="24"/>
          <w:szCs w:val="24"/>
        </w:rPr>
        <w:t xml:space="preserve"> l’analphabétisme, je rependrai la définition de la littératie car </w:t>
      </w:r>
      <w:r w:rsidR="0033307F">
        <w:rPr>
          <w:rFonts w:ascii="Times New Roman" w:hAnsi="Times New Roman" w:cs="Times New Roman"/>
          <w:sz w:val="24"/>
          <w:szCs w:val="24"/>
        </w:rPr>
        <w:t xml:space="preserve">elle </w:t>
      </w:r>
      <w:r w:rsidR="0033307F">
        <w:rPr>
          <w:rFonts w:ascii="Times New Roman" w:hAnsi="Times New Roman" w:cs="Times New Roman"/>
          <w:sz w:val="24"/>
          <w:szCs w:val="24"/>
        </w:rPr>
        <w:lastRenderedPageBreak/>
        <w:t>montre vers</w:t>
      </w:r>
      <w:r>
        <w:rPr>
          <w:rFonts w:ascii="Times New Roman" w:hAnsi="Times New Roman" w:cs="Times New Roman"/>
          <w:sz w:val="24"/>
          <w:szCs w:val="24"/>
        </w:rPr>
        <w:t xml:space="preserve"> quoi doit tendre la maîtrise des savoirs fondamentaux</w:t>
      </w:r>
      <w:r w:rsidR="0033307F">
        <w:rPr>
          <w:rFonts w:ascii="Times New Roman" w:hAnsi="Times New Roman" w:cs="Times New Roman"/>
          <w:sz w:val="24"/>
          <w:szCs w:val="24"/>
        </w:rPr>
        <w:t xml:space="preserve">. </w:t>
      </w:r>
      <w:r w:rsidR="0033307F" w:rsidRPr="00BD4D28">
        <w:rPr>
          <w:rFonts w:ascii="Times New Roman" w:hAnsi="Times New Roman" w:cs="Times New Roman"/>
          <w:sz w:val="24"/>
        </w:rPr>
        <w:t>« </w:t>
      </w:r>
      <w:r w:rsidR="0033307F">
        <w:rPr>
          <w:rFonts w:ascii="Times New Roman" w:hAnsi="Times New Roman" w:cs="Times New Roman"/>
          <w:sz w:val="24"/>
        </w:rPr>
        <w:t>Le terme « littératie »</w:t>
      </w:r>
      <w:r w:rsidR="0033307F" w:rsidRPr="00BD4D28">
        <w:rPr>
          <w:rFonts w:ascii="Times New Roman" w:hAnsi="Times New Roman" w:cs="Times New Roman"/>
          <w:sz w:val="24"/>
        </w:rPr>
        <w:t xml:space="preserve"> désigne une aptitude précise, à savoir comprendre et utiliser l'information écrite dans la vie courante à la maison, au travail et dans la communauté en</w:t>
      </w:r>
      <w:r w:rsidR="0033307F">
        <w:rPr>
          <w:rFonts w:ascii="Times New Roman" w:hAnsi="Times New Roman" w:cs="Times New Roman"/>
          <w:sz w:val="24"/>
        </w:rPr>
        <w:t xml:space="preserve"> </w:t>
      </w:r>
      <w:r w:rsidR="0033307F" w:rsidRPr="00BD4D28">
        <w:rPr>
          <w:rFonts w:ascii="Times New Roman" w:hAnsi="Times New Roman" w:cs="Times New Roman"/>
          <w:sz w:val="24"/>
        </w:rPr>
        <w:t>vue d'atteindre des buts personnels et d'étendre ses connaissances et ses activités. En définissant un vaste ensemble de compétences reposant sur le traitement de l'information, cette approche conceptuelle souligne la multiplicité des compétences qu'englobe la littératie dans les pays très industrialisés »</w:t>
      </w:r>
      <w:r w:rsidR="0033307F" w:rsidRPr="0033307F">
        <w:rPr>
          <w:rStyle w:val="Appelnotedebasdep"/>
          <w:rFonts w:ascii="Times New Roman" w:hAnsi="Times New Roman" w:cs="Times New Roman"/>
          <w:sz w:val="20"/>
          <w:szCs w:val="20"/>
        </w:rPr>
        <w:footnoteReference w:id="4"/>
      </w:r>
      <w:r w:rsidR="0033307F" w:rsidRPr="00BD4D28">
        <w:rPr>
          <w:rFonts w:ascii="Times New Roman" w:hAnsi="Times New Roman" w:cs="Times New Roman"/>
          <w:sz w:val="24"/>
        </w:rPr>
        <w:t>.</w:t>
      </w:r>
      <w:r w:rsidR="00D6439D">
        <w:rPr>
          <w:rFonts w:ascii="Times New Roman" w:hAnsi="Times New Roman" w:cs="Times New Roman"/>
          <w:sz w:val="24"/>
        </w:rPr>
        <w:t xml:space="preserve"> De plus</w:t>
      </w:r>
      <w:r w:rsidR="009E2164">
        <w:rPr>
          <w:rFonts w:ascii="Times New Roman" w:hAnsi="Times New Roman" w:cs="Times New Roman"/>
          <w:sz w:val="24"/>
        </w:rPr>
        <w:t>,</w:t>
      </w:r>
      <w:r w:rsidR="00D6439D">
        <w:rPr>
          <w:rFonts w:ascii="Times New Roman" w:hAnsi="Times New Roman" w:cs="Times New Roman"/>
          <w:sz w:val="24"/>
        </w:rPr>
        <w:t xml:space="preserve"> </w:t>
      </w:r>
      <w:r w:rsidR="00D6439D" w:rsidRPr="00F9152C">
        <w:rPr>
          <w:rFonts w:ascii="Times New Roman" w:hAnsi="Times New Roman" w:cs="Times New Roman"/>
          <w:sz w:val="24"/>
        </w:rPr>
        <w:t xml:space="preserve">afin </w:t>
      </w:r>
      <w:r w:rsidR="009E2164" w:rsidRPr="00F9152C">
        <w:rPr>
          <w:rFonts w:ascii="Times New Roman" w:hAnsi="Times New Roman" w:cs="Times New Roman"/>
          <w:sz w:val="24"/>
        </w:rPr>
        <w:t xml:space="preserve">de </w:t>
      </w:r>
      <w:r w:rsidR="00D6439D" w:rsidRPr="00F9152C">
        <w:rPr>
          <w:rFonts w:ascii="Times New Roman" w:hAnsi="Times New Roman" w:cs="Times New Roman"/>
          <w:sz w:val="24"/>
        </w:rPr>
        <w:t xml:space="preserve">combattre </w:t>
      </w:r>
      <w:r w:rsidR="00D6439D">
        <w:rPr>
          <w:rFonts w:ascii="Times New Roman" w:hAnsi="Times New Roman" w:cs="Times New Roman"/>
          <w:sz w:val="24"/>
        </w:rPr>
        <w:t>tout esprit de stigmatisation qui</w:t>
      </w:r>
      <w:r w:rsidR="009E2164">
        <w:rPr>
          <w:rFonts w:ascii="Times New Roman" w:hAnsi="Times New Roman" w:cs="Times New Roman"/>
          <w:sz w:val="24"/>
        </w:rPr>
        <w:t>,</w:t>
      </w:r>
      <w:r w:rsidR="00D6439D">
        <w:rPr>
          <w:rFonts w:ascii="Times New Roman" w:hAnsi="Times New Roman" w:cs="Times New Roman"/>
          <w:sz w:val="24"/>
        </w:rPr>
        <w:t xml:space="preserve"> </w:t>
      </w:r>
      <w:r w:rsidR="00D6439D" w:rsidRPr="00F9152C">
        <w:rPr>
          <w:rFonts w:ascii="Times New Roman" w:hAnsi="Times New Roman" w:cs="Times New Roman"/>
          <w:sz w:val="24"/>
        </w:rPr>
        <w:t>quelquefois</w:t>
      </w:r>
      <w:r w:rsidR="009E2164" w:rsidRPr="00F9152C">
        <w:rPr>
          <w:rFonts w:ascii="Times New Roman" w:hAnsi="Times New Roman" w:cs="Times New Roman"/>
          <w:sz w:val="24"/>
        </w:rPr>
        <w:t>, touche</w:t>
      </w:r>
      <w:r w:rsidR="00D6439D" w:rsidRPr="00F9152C">
        <w:rPr>
          <w:rFonts w:ascii="Times New Roman" w:hAnsi="Times New Roman" w:cs="Times New Roman"/>
          <w:sz w:val="24"/>
        </w:rPr>
        <w:t xml:space="preserve"> </w:t>
      </w:r>
      <w:r w:rsidR="00D6439D">
        <w:rPr>
          <w:rFonts w:ascii="Times New Roman" w:hAnsi="Times New Roman" w:cs="Times New Roman"/>
          <w:sz w:val="24"/>
        </w:rPr>
        <w:t>les non lecteurs-scripteurs</w:t>
      </w:r>
      <w:r w:rsidR="002B63BB">
        <w:rPr>
          <w:rFonts w:ascii="Times New Roman" w:hAnsi="Times New Roman" w:cs="Times New Roman"/>
          <w:sz w:val="24"/>
        </w:rPr>
        <w:t>, il convient de souligner</w:t>
      </w:r>
      <w:r w:rsidR="00A604BE">
        <w:rPr>
          <w:rFonts w:ascii="Times New Roman" w:hAnsi="Times New Roman" w:cs="Times New Roman"/>
          <w:sz w:val="24"/>
        </w:rPr>
        <w:t xml:space="preserve"> que </w:t>
      </w:r>
      <w:r w:rsidR="00A604BE" w:rsidRPr="00BD4D28">
        <w:rPr>
          <w:rFonts w:ascii="Times New Roman" w:hAnsi="Times New Roman" w:cs="Times New Roman"/>
          <w:sz w:val="24"/>
        </w:rPr>
        <w:t>« </w:t>
      </w:r>
      <w:r w:rsidR="00A604BE">
        <w:rPr>
          <w:rFonts w:ascii="Times New Roman" w:hAnsi="Times New Roman" w:cs="Times New Roman"/>
          <w:sz w:val="24"/>
        </w:rPr>
        <w:t>l</w:t>
      </w:r>
      <w:r w:rsidR="00A604BE" w:rsidRPr="00BD4D28">
        <w:rPr>
          <w:rFonts w:ascii="Times New Roman" w:hAnsi="Times New Roman" w:cs="Times New Roman"/>
          <w:sz w:val="24"/>
        </w:rPr>
        <w:t>es faibles compétences de lecture et d'</w:t>
      </w:r>
      <w:r w:rsidR="00A604BE">
        <w:rPr>
          <w:rFonts w:ascii="Times New Roman" w:hAnsi="Times New Roman" w:cs="Times New Roman"/>
          <w:sz w:val="24"/>
        </w:rPr>
        <w:t>é</w:t>
      </w:r>
      <w:r w:rsidR="00A604BE" w:rsidRPr="00BD4D28">
        <w:rPr>
          <w:rFonts w:ascii="Times New Roman" w:hAnsi="Times New Roman" w:cs="Times New Roman"/>
          <w:sz w:val="24"/>
        </w:rPr>
        <w:t xml:space="preserve">criture ne s'observent pas seulement dans les groupes marginaux, </w:t>
      </w:r>
      <w:r w:rsidR="00A604BE" w:rsidRPr="00BD4D28">
        <w:rPr>
          <w:rFonts w:ascii="Times New Roman" w:hAnsi="Times New Roman" w:cs="Times New Roman"/>
          <w:b/>
          <w:sz w:val="24"/>
        </w:rPr>
        <w:t>mais dans une grande partie de la population adultes</w:t>
      </w:r>
      <w:r w:rsidR="00A604BE" w:rsidRPr="00BD4D28">
        <w:rPr>
          <w:rStyle w:val="Appelnotedebasdep"/>
          <w:rFonts w:ascii="Times New Roman" w:hAnsi="Times New Roman" w:cs="Times New Roman"/>
        </w:rPr>
        <w:footnoteReference w:id="5"/>
      </w:r>
      <w:r w:rsidR="00A604BE" w:rsidRPr="00BD4D28">
        <w:rPr>
          <w:rFonts w:ascii="Times New Roman" w:hAnsi="Times New Roman" w:cs="Times New Roman"/>
          <w:b/>
          <w:sz w:val="24"/>
        </w:rPr>
        <w:t xml:space="preserve"> </w:t>
      </w:r>
      <w:r w:rsidR="00A604BE" w:rsidRPr="00BD4D28">
        <w:rPr>
          <w:rFonts w:ascii="Times New Roman" w:hAnsi="Times New Roman" w:cs="Times New Roman"/>
          <w:sz w:val="24"/>
        </w:rPr>
        <w:t>des pays participants</w:t>
      </w:r>
      <w:r w:rsidR="00A604BE">
        <w:rPr>
          <w:rFonts w:ascii="Times New Roman" w:hAnsi="Times New Roman" w:cs="Times New Roman"/>
          <w:sz w:val="24"/>
        </w:rPr>
        <w:t xml:space="preserve"> [aux enquêtes OCDE]</w:t>
      </w:r>
      <w:r w:rsidR="00A604BE" w:rsidRPr="00BD4D28">
        <w:rPr>
          <w:rFonts w:ascii="Times New Roman" w:hAnsi="Times New Roman" w:cs="Times New Roman"/>
          <w:sz w:val="24"/>
        </w:rPr>
        <w:t>. Les données révèlent que les programmes d'éducation permanente et de formation des adultes sont moins susceptibles d'atteindre ceux dont les compétences laissent à désirer, alors qu'ils en auraient le plus besoin ».</w:t>
      </w:r>
    </w:p>
    <w:p w14:paraId="19E65177" w14:textId="77777777" w:rsidR="00D6439D" w:rsidRPr="00D6439D" w:rsidRDefault="0033307F" w:rsidP="00D6439D">
      <w:pPr>
        <w:spacing w:after="0"/>
        <w:jc w:val="both"/>
        <w:rPr>
          <w:rFonts w:ascii="Times New Roman" w:hAnsi="Times New Roman" w:cs="Times New Roman"/>
          <w:sz w:val="24"/>
          <w:szCs w:val="24"/>
        </w:rPr>
      </w:pPr>
      <w:r>
        <w:rPr>
          <w:rFonts w:ascii="Times New Roman" w:hAnsi="Times New Roman" w:cs="Times New Roman"/>
          <w:sz w:val="24"/>
        </w:rPr>
        <w:t>Enfin</w:t>
      </w:r>
      <w:r w:rsidR="009E2164">
        <w:rPr>
          <w:rFonts w:ascii="Times New Roman" w:hAnsi="Times New Roman" w:cs="Times New Roman"/>
          <w:sz w:val="24"/>
        </w:rPr>
        <w:t>,</w:t>
      </w:r>
      <w:r>
        <w:rPr>
          <w:rFonts w:ascii="Times New Roman" w:hAnsi="Times New Roman" w:cs="Times New Roman"/>
          <w:sz w:val="24"/>
        </w:rPr>
        <w:t xml:space="preserve"> sans revenir sur les fonctions sociales de l’écrit</w:t>
      </w:r>
      <w:r w:rsidRPr="0033307F">
        <w:rPr>
          <w:rStyle w:val="Appelnotedebasdep"/>
          <w:rFonts w:ascii="Times New Roman" w:hAnsi="Times New Roman" w:cs="Times New Roman"/>
          <w:sz w:val="20"/>
          <w:szCs w:val="20"/>
        </w:rPr>
        <w:footnoteReference w:id="6"/>
      </w:r>
      <w:r w:rsidR="009E2164">
        <w:rPr>
          <w:rFonts w:ascii="Times New Roman" w:hAnsi="Times New Roman" w:cs="Times New Roman"/>
          <w:sz w:val="24"/>
        </w:rPr>
        <w:t xml:space="preserve">, </w:t>
      </w:r>
      <w:r>
        <w:rPr>
          <w:rFonts w:ascii="Times New Roman" w:hAnsi="Times New Roman" w:cs="Times New Roman"/>
          <w:sz w:val="24"/>
        </w:rPr>
        <w:t>je soulignerai que</w:t>
      </w:r>
      <w:r w:rsidR="009E2164">
        <w:rPr>
          <w:rFonts w:ascii="Times New Roman" w:hAnsi="Times New Roman" w:cs="Times New Roman"/>
          <w:sz w:val="24"/>
        </w:rPr>
        <w:t>,</w:t>
      </w:r>
      <w:r>
        <w:rPr>
          <w:rFonts w:ascii="Times New Roman" w:hAnsi="Times New Roman" w:cs="Times New Roman"/>
          <w:sz w:val="24"/>
        </w:rPr>
        <w:t xml:space="preserve"> pour la plupart d’entre nous même après de longues études</w:t>
      </w:r>
      <w:r w:rsidR="00D6439D">
        <w:rPr>
          <w:rFonts w:ascii="Times New Roman" w:hAnsi="Times New Roman" w:cs="Times New Roman"/>
          <w:sz w:val="24"/>
        </w:rPr>
        <w:t>,</w:t>
      </w:r>
      <w:r>
        <w:rPr>
          <w:rFonts w:ascii="Times New Roman" w:hAnsi="Times New Roman" w:cs="Times New Roman"/>
          <w:sz w:val="24"/>
        </w:rPr>
        <w:t xml:space="preserve"> </w:t>
      </w:r>
      <w:r w:rsidR="00D6439D">
        <w:rPr>
          <w:rFonts w:ascii="Times New Roman" w:hAnsi="Times New Roman" w:cs="Times New Roman"/>
          <w:sz w:val="24"/>
        </w:rPr>
        <w:t xml:space="preserve">comme </w:t>
      </w:r>
      <w:r w:rsidR="00D6439D" w:rsidRPr="00F9152C">
        <w:rPr>
          <w:rFonts w:ascii="Times New Roman" w:hAnsi="Times New Roman" w:cs="Times New Roman"/>
          <w:sz w:val="24"/>
        </w:rPr>
        <w:t>le rappel</w:t>
      </w:r>
      <w:r w:rsidR="009E2164" w:rsidRPr="00F9152C">
        <w:rPr>
          <w:rFonts w:ascii="Times New Roman" w:hAnsi="Times New Roman" w:cs="Times New Roman"/>
          <w:sz w:val="24"/>
        </w:rPr>
        <w:t>le</w:t>
      </w:r>
      <w:r w:rsidR="00D6439D" w:rsidRPr="00F9152C">
        <w:rPr>
          <w:rFonts w:ascii="Times New Roman" w:hAnsi="Times New Roman" w:cs="Times New Roman"/>
          <w:sz w:val="24"/>
        </w:rPr>
        <w:t xml:space="preserve"> </w:t>
      </w:r>
      <w:r w:rsidR="00D6439D" w:rsidRPr="0097004F">
        <w:rPr>
          <w:rFonts w:ascii="Times New Roman" w:hAnsi="Times New Roman" w:cs="Times New Roman"/>
          <w:sz w:val="24"/>
        </w:rPr>
        <w:t>Edris Abdel Sayed</w:t>
      </w:r>
      <w:r w:rsidR="00D6439D">
        <w:rPr>
          <w:rFonts w:ascii="Times New Roman" w:hAnsi="Times New Roman" w:cs="Times New Roman"/>
          <w:sz w:val="24"/>
        </w:rPr>
        <w:t xml:space="preserve"> à la suite de Véronique Leclercq, tout acte d’écriture </w:t>
      </w:r>
      <w:r w:rsidR="00D6439D" w:rsidRPr="0097004F">
        <w:rPr>
          <w:rFonts w:ascii="Times New Roman" w:hAnsi="Times New Roman" w:cs="Times New Roman"/>
          <w:sz w:val="24"/>
        </w:rPr>
        <w:t>« est une prise de risques vécue plus ou moins difficilement selon les cas </w:t>
      </w:r>
      <w:r w:rsidR="00D6439D" w:rsidRPr="00F9152C">
        <w:rPr>
          <w:rFonts w:ascii="Times New Roman" w:hAnsi="Times New Roman" w:cs="Times New Roman"/>
          <w:sz w:val="24"/>
        </w:rPr>
        <w:t>»</w:t>
      </w:r>
      <w:r w:rsidR="00D6439D" w:rsidRPr="00F9152C">
        <w:rPr>
          <w:rStyle w:val="Appelnotedebasdep"/>
          <w:rFonts w:ascii="Times New Roman" w:hAnsi="Times New Roman" w:cs="Times New Roman"/>
          <w:sz w:val="20"/>
          <w:szCs w:val="20"/>
        </w:rPr>
        <w:footnoteReference w:id="7"/>
      </w:r>
      <w:r w:rsidR="00D6439D" w:rsidRPr="00F9152C">
        <w:rPr>
          <w:rFonts w:ascii="Times New Roman" w:hAnsi="Times New Roman" w:cs="Times New Roman"/>
          <w:sz w:val="24"/>
        </w:rPr>
        <w:t xml:space="preserve">. </w:t>
      </w:r>
      <w:r w:rsidR="00EF2CDD" w:rsidRPr="00F9152C">
        <w:rPr>
          <w:rFonts w:ascii="Times New Roman" w:hAnsi="Times New Roman" w:cs="Times New Roman"/>
          <w:sz w:val="24"/>
        </w:rPr>
        <w:t>Et j</w:t>
      </w:r>
      <w:r w:rsidR="009E2164" w:rsidRPr="00F9152C">
        <w:rPr>
          <w:rFonts w:ascii="Times New Roman" w:hAnsi="Times New Roman" w:cs="Times New Roman"/>
          <w:sz w:val="24"/>
        </w:rPr>
        <w:t>’ajouterai</w:t>
      </w:r>
      <w:r w:rsidR="00D6439D" w:rsidRPr="00F9152C">
        <w:rPr>
          <w:rFonts w:ascii="Times New Roman" w:hAnsi="Times New Roman" w:cs="Times New Roman"/>
          <w:sz w:val="24"/>
        </w:rPr>
        <w:t xml:space="preserve"> </w:t>
      </w:r>
      <w:r w:rsidR="00D6439D">
        <w:rPr>
          <w:rFonts w:ascii="Times New Roman" w:hAnsi="Times New Roman" w:cs="Times New Roman"/>
          <w:sz w:val="24"/>
        </w:rPr>
        <w:t>avec Michel Dabène que</w:t>
      </w:r>
      <w:r w:rsidR="00D6439D" w:rsidRPr="00C31066">
        <w:rPr>
          <w:rFonts w:ascii="Times New Roman" w:hAnsi="Times New Roman" w:cs="Times New Roman"/>
          <w:sz w:val="24"/>
        </w:rPr>
        <w:t xml:space="preserve"> </w:t>
      </w:r>
      <w:r w:rsidR="00D6439D">
        <w:rPr>
          <w:rFonts w:ascii="Times New Roman" w:hAnsi="Times New Roman" w:cs="Times New Roman"/>
          <w:sz w:val="24"/>
        </w:rPr>
        <w:t>« l</w:t>
      </w:r>
      <w:r w:rsidR="00D6439D" w:rsidRPr="00C31066">
        <w:rPr>
          <w:rFonts w:ascii="Times New Roman" w:hAnsi="Times New Roman" w:cs="Times New Roman"/>
          <w:sz w:val="24"/>
        </w:rPr>
        <w:t>es pratiques scripturales quotidiennes ne relèvent pas, en fait, d'un ordina</w:t>
      </w:r>
      <w:r w:rsidR="009E2164">
        <w:rPr>
          <w:rFonts w:ascii="Times New Roman" w:hAnsi="Times New Roman" w:cs="Times New Roman"/>
          <w:sz w:val="24"/>
        </w:rPr>
        <w:t xml:space="preserve">ire langagier. </w:t>
      </w:r>
      <w:r w:rsidR="00D6439D" w:rsidRPr="00C31066">
        <w:rPr>
          <w:rFonts w:ascii="Times New Roman" w:hAnsi="Times New Roman" w:cs="Times New Roman"/>
          <w:sz w:val="24"/>
        </w:rPr>
        <w:t>Le recours à l'écrit, si modeste soit-il, est un geste de culture, au sens anthropologique du terme, s'insérant dans un ensemble d'attitudes, de comportements, de représentations définissa</w:t>
      </w:r>
      <w:r w:rsidR="00D6439D">
        <w:rPr>
          <w:rFonts w:ascii="Times New Roman" w:hAnsi="Times New Roman" w:cs="Times New Roman"/>
          <w:sz w:val="24"/>
        </w:rPr>
        <w:t>nt un « habitus socioculturel »</w:t>
      </w:r>
      <w:r w:rsidR="00D6439D" w:rsidRPr="00D6439D">
        <w:rPr>
          <w:rStyle w:val="Appelnotedebasdep"/>
          <w:rFonts w:ascii="Times New Roman" w:hAnsi="Times New Roman" w:cs="Times New Roman"/>
          <w:sz w:val="20"/>
          <w:szCs w:val="20"/>
        </w:rPr>
        <w:footnoteReference w:id="8"/>
      </w:r>
      <w:r w:rsidR="00D6439D">
        <w:rPr>
          <w:rFonts w:ascii="Times New Roman" w:hAnsi="Times New Roman" w:cs="Times New Roman"/>
          <w:sz w:val="24"/>
        </w:rPr>
        <w:t xml:space="preserve"> partagé</w:t>
      </w:r>
      <w:r w:rsidR="00EF2CDD">
        <w:rPr>
          <w:rFonts w:ascii="Times New Roman" w:hAnsi="Times New Roman" w:cs="Times New Roman"/>
          <w:sz w:val="24"/>
        </w:rPr>
        <w:t>s</w:t>
      </w:r>
      <w:r w:rsidR="00D6439D">
        <w:rPr>
          <w:rFonts w:ascii="Times New Roman" w:hAnsi="Times New Roman" w:cs="Times New Roman"/>
          <w:sz w:val="24"/>
        </w:rPr>
        <w:t xml:space="preserve"> ou pas selon les lieux, les milieux,</w:t>
      </w:r>
      <w:r w:rsidR="00EF2CDD">
        <w:rPr>
          <w:rFonts w:ascii="Times New Roman" w:hAnsi="Times New Roman" w:cs="Times New Roman"/>
          <w:sz w:val="24"/>
        </w:rPr>
        <w:t xml:space="preserve"> les époques,</w:t>
      </w:r>
      <w:r w:rsidR="00D6439D">
        <w:rPr>
          <w:rFonts w:ascii="Times New Roman" w:hAnsi="Times New Roman" w:cs="Times New Roman"/>
          <w:sz w:val="24"/>
        </w:rPr>
        <w:t xml:space="preserve"> les cultures.</w:t>
      </w:r>
    </w:p>
    <w:p w14:paraId="33D0019F" w14:textId="77777777" w:rsidR="00A43755" w:rsidRDefault="00A43755"/>
    <w:p w14:paraId="4DDAFDDD" w14:textId="77777777" w:rsidR="0033307F" w:rsidRDefault="000619D7" w:rsidP="00D6439D">
      <w:pPr>
        <w:spacing w:after="0"/>
        <w:jc w:val="both"/>
        <w:rPr>
          <w:rFonts w:ascii="Times New Roman" w:hAnsi="Times New Roman" w:cs="Times New Roman"/>
          <w:sz w:val="24"/>
        </w:rPr>
      </w:pPr>
      <w:r>
        <w:rPr>
          <w:rFonts w:ascii="Times New Roman" w:hAnsi="Times New Roman" w:cs="Times New Roman"/>
          <w:b/>
          <w:i/>
          <w:sz w:val="24"/>
        </w:rPr>
        <w:t>La récurrence</w:t>
      </w:r>
      <w:r w:rsidR="009E2164">
        <w:rPr>
          <w:rFonts w:ascii="Times New Roman" w:hAnsi="Times New Roman" w:cs="Times New Roman"/>
          <w:b/>
          <w:i/>
          <w:sz w:val="24"/>
        </w:rPr>
        <w:t>,</w:t>
      </w:r>
      <w:r>
        <w:rPr>
          <w:rFonts w:ascii="Times New Roman" w:hAnsi="Times New Roman" w:cs="Times New Roman"/>
          <w:b/>
          <w:i/>
          <w:sz w:val="24"/>
        </w:rPr>
        <w:t xml:space="preserve"> </w:t>
      </w:r>
      <w:r w:rsidRPr="00F9152C">
        <w:rPr>
          <w:rFonts w:ascii="Times New Roman" w:hAnsi="Times New Roman" w:cs="Times New Roman"/>
          <w:b/>
          <w:i/>
          <w:sz w:val="24"/>
        </w:rPr>
        <w:t>une v</w:t>
      </w:r>
      <w:r w:rsidR="009E2164" w:rsidRPr="00F9152C">
        <w:rPr>
          <w:rFonts w:ascii="Times New Roman" w:hAnsi="Times New Roman" w:cs="Times New Roman"/>
          <w:b/>
          <w:i/>
          <w:sz w:val="24"/>
        </w:rPr>
        <w:t>i</w:t>
      </w:r>
      <w:r w:rsidRPr="00F9152C">
        <w:rPr>
          <w:rFonts w:ascii="Times New Roman" w:hAnsi="Times New Roman" w:cs="Times New Roman"/>
          <w:b/>
          <w:i/>
          <w:sz w:val="24"/>
        </w:rPr>
        <w:t xml:space="preserve">eille </w:t>
      </w:r>
      <w:r>
        <w:rPr>
          <w:rFonts w:ascii="Times New Roman" w:hAnsi="Times New Roman" w:cs="Times New Roman"/>
          <w:b/>
          <w:i/>
          <w:sz w:val="24"/>
        </w:rPr>
        <w:t>affaire</w:t>
      </w:r>
    </w:p>
    <w:p w14:paraId="6549DD9A" w14:textId="77777777" w:rsidR="000619D7" w:rsidRDefault="000619D7" w:rsidP="00D6439D">
      <w:pPr>
        <w:spacing w:after="0"/>
        <w:jc w:val="both"/>
        <w:rPr>
          <w:rFonts w:ascii="Times New Roman" w:hAnsi="Times New Roman" w:cs="Times New Roman"/>
          <w:sz w:val="24"/>
        </w:rPr>
      </w:pPr>
    </w:p>
    <w:p w14:paraId="5DC74060" w14:textId="77777777" w:rsidR="000619D7" w:rsidRDefault="000619D7" w:rsidP="00D6439D">
      <w:pPr>
        <w:spacing w:after="0"/>
        <w:jc w:val="both"/>
        <w:rPr>
          <w:rFonts w:ascii="Times New Roman" w:hAnsi="Times New Roman" w:cs="Times New Roman"/>
          <w:sz w:val="24"/>
        </w:rPr>
      </w:pPr>
      <w:r>
        <w:rPr>
          <w:rFonts w:ascii="Times New Roman" w:hAnsi="Times New Roman" w:cs="Times New Roman"/>
          <w:sz w:val="24"/>
        </w:rPr>
        <w:t>Voilà fort longtemps que fu</w:t>
      </w:r>
      <w:r w:rsidR="0001341D">
        <w:rPr>
          <w:rFonts w:ascii="Times New Roman" w:hAnsi="Times New Roman" w:cs="Times New Roman"/>
          <w:sz w:val="24"/>
        </w:rPr>
        <w:t>ren</w:t>
      </w:r>
      <w:r>
        <w:rPr>
          <w:rFonts w:ascii="Times New Roman" w:hAnsi="Times New Roman" w:cs="Times New Roman"/>
          <w:sz w:val="24"/>
        </w:rPr>
        <w:t>t constaté</w:t>
      </w:r>
      <w:r w:rsidR="0001341D">
        <w:rPr>
          <w:rFonts w:ascii="Times New Roman" w:hAnsi="Times New Roman" w:cs="Times New Roman"/>
          <w:sz w:val="24"/>
        </w:rPr>
        <w:t>s</w:t>
      </w:r>
      <w:r>
        <w:rPr>
          <w:rFonts w:ascii="Times New Roman" w:hAnsi="Times New Roman" w:cs="Times New Roman"/>
          <w:sz w:val="24"/>
        </w:rPr>
        <w:t xml:space="preserve"> des phénomènes d’érosion des savoirs et jusque-là peu de choses ont été faites du point de vue des organisations sociales. L’école ne donne</w:t>
      </w:r>
      <w:r w:rsidR="0001341D">
        <w:rPr>
          <w:rFonts w:ascii="Times New Roman" w:hAnsi="Times New Roman" w:cs="Times New Roman"/>
          <w:sz w:val="24"/>
        </w:rPr>
        <w:t xml:space="preserve"> pas</w:t>
      </w:r>
      <w:r>
        <w:rPr>
          <w:rFonts w:ascii="Times New Roman" w:hAnsi="Times New Roman" w:cs="Times New Roman"/>
          <w:sz w:val="24"/>
        </w:rPr>
        <w:t xml:space="preserve"> toujours les moyens aux enfants de maîtriser leur « </w:t>
      </w:r>
      <w:r w:rsidR="0001341D">
        <w:rPr>
          <w:rFonts w:ascii="Times New Roman" w:hAnsi="Times New Roman" w:cs="Times New Roman"/>
          <w:sz w:val="24"/>
        </w:rPr>
        <w:t>apprendre à apprendre » qui leur</w:t>
      </w:r>
      <w:r>
        <w:rPr>
          <w:rFonts w:ascii="Times New Roman" w:hAnsi="Times New Roman" w:cs="Times New Roman"/>
          <w:sz w:val="24"/>
        </w:rPr>
        <w:t xml:space="preserve"> permettraient d’entretenir et d’améliorer leur niveau de connaissances. Pas plus qu’elle ne d</w:t>
      </w:r>
      <w:r w:rsidR="009E2164">
        <w:rPr>
          <w:rFonts w:ascii="Times New Roman" w:hAnsi="Times New Roman" w:cs="Times New Roman"/>
          <w:sz w:val="24"/>
        </w:rPr>
        <w:t>éveloppe chez beaucoup le goût</w:t>
      </w:r>
      <w:r w:rsidR="009E2164" w:rsidRPr="00F9152C">
        <w:rPr>
          <w:rFonts w:ascii="Times New Roman" w:hAnsi="Times New Roman" w:cs="Times New Roman"/>
          <w:sz w:val="24"/>
        </w:rPr>
        <w:t xml:space="preserve"> d</w:t>
      </w:r>
      <w:r w:rsidRPr="00F9152C">
        <w:rPr>
          <w:rFonts w:ascii="Times New Roman" w:hAnsi="Times New Roman" w:cs="Times New Roman"/>
          <w:sz w:val="24"/>
        </w:rPr>
        <w:t xml:space="preserve">u </w:t>
      </w:r>
      <w:r>
        <w:rPr>
          <w:rFonts w:ascii="Times New Roman" w:hAnsi="Times New Roman" w:cs="Times New Roman"/>
          <w:sz w:val="24"/>
        </w:rPr>
        <w:t xml:space="preserve">savoir. Quant aux adultes de niveau faible et peu qualifiés, dans la plupart des cas, les situations de travail </w:t>
      </w:r>
      <w:r w:rsidR="0001341D">
        <w:rPr>
          <w:rFonts w:ascii="Times New Roman" w:hAnsi="Times New Roman" w:cs="Times New Roman"/>
          <w:sz w:val="24"/>
        </w:rPr>
        <w:t>ne mobilise</w:t>
      </w:r>
      <w:r>
        <w:rPr>
          <w:rFonts w:ascii="Times New Roman" w:hAnsi="Times New Roman" w:cs="Times New Roman"/>
          <w:sz w:val="24"/>
        </w:rPr>
        <w:t xml:space="preserve">nt peu ou pas l’écrit ce qui facilite le non usage et les déperditions. </w:t>
      </w:r>
    </w:p>
    <w:p w14:paraId="3FFD7E23" w14:textId="77777777" w:rsidR="00E1505E" w:rsidRDefault="00301145" w:rsidP="00E1505E">
      <w:pPr>
        <w:spacing w:after="0"/>
        <w:jc w:val="both"/>
        <w:rPr>
          <w:rFonts w:ascii="Times New Roman" w:hAnsi="Times New Roman" w:cs="Times New Roman"/>
          <w:sz w:val="24"/>
        </w:rPr>
      </w:pPr>
      <w:r>
        <w:rPr>
          <w:rFonts w:ascii="Times New Roman" w:hAnsi="Times New Roman" w:cs="Times New Roman"/>
          <w:sz w:val="24"/>
        </w:rPr>
        <w:t>Une étude de l’OCDE rapporte qu’une «</w:t>
      </w:r>
      <w:r w:rsidR="000619D7" w:rsidRPr="000F7717">
        <w:rPr>
          <w:rFonts w:ascii="Times New Roman" w:hAnsi="Times New Roman" w:cs="Times New Roman"/>
          <w:sz w:val="24"/>
        </w:rPr>
        <w:t xml:space="preserve"> campagne nationale d'alphabétisation sur une très grande échelle a</w:t>
      </w:r>
      <w:r w:rsidR="0001341D">
        <w:rPr>
          <w:rFonts w:ascii="Times New Roman" w:hAnsi="Times New Roman" w:cs="Times New Roman"/>
          <w:sz w:val="24"/>
        </w:rPr>
        <w:t>vait</w:t>
      </w:r>
      <w:r w:rsidR="000619D7" w:rsidRPr="000F7717">
        <w:rPr>
          <w:rFonts w:ascii="Times New Roman" w:hAnsi="Times New Roman" w:cs="Times New Roman"/>
          <w:sz w:val="24"/>
        </w:rPr>
        <w:t xml:space="preserve"> débuté au milieu des années 40. Elle visait à enseigner aux ad</w:t>
      </w:r>
      <w:r w:rsidR="003C1BBA">
        <w:rPr>
          <w:rFonts w:ascii="Times New Roman" w:hAnsi="Times New Roman" w:cs="Times New Roman"/>
          <w:sz w:val="24"/>
        </w:rPr>
        <w:t xml:space="preserve">ultes à lire et à écrire </w:t>
      </w:r>
      <w:r w:rsidR="003C1BBA" w:rsidRPr="00F9152C">
        <w:rPr>
          <w:rFonts w:ascii="Times New Roman" w:hAnsi="Times New Roman" w:cs="Times New Roman"/>
          <w:sz w:val="24"/>
        </w:rPr>
        <w:t>avec le</w:t>
      </w:r>
      <w:r w:rsidR="000619D7" w:rsidRPr="00F9152C">
        <w:rPr>
          <w:rFonts w:ascii="Times New Roman" w:hAnsi="Times New Roman" w:cs="Times New Roman"/>
          <w:sz w:val="24"/>
        </w:rPr>
        <w:t xml:space="preserve"> concours </w:t>
      </w:r>
      <w:r w:rsidR="000619D7" w:rsidRPr="000F7717">
        <w:rPr>
          <w:rFonts w:ascii="Times New Roman" w:hAnsi="Times New Roman" w:cs="Times New Roman"/>
          <w:sz w:val="24"/>
        </w:rPr>
        <w:t xml:space="preserve">de volontaires et de matériaux simples. Mais cette tentative a échoué, car les adultes n'avaient pas l'usage des simples connaissances de lecture et d'écriture acquise </w:t>
      </w:r>
      <w:r w:rsidR="000619D7" w:rsidRPr="00F9152C">
        <w:rPr>
          <w:rFonts w:ascii="Times New Roman" w:hAnsi="Times New Roman" w:cs="Times New Roman"/>
          <w:sz w:val="24"/>
        </w:rPr>
        <w:t>en quelques mois et sont donc retombés dans l'analphabétisme »</w:t>
      </w:r>
      <w:r w:rsidRPr="00F9152C">
        <w:rPr>
          <w:rStyle w:val="Appelnotedebasdep"/>
          <w:rFonts w:ascii="Times New Roman" w:hAnsi="Times New Roman" w:cs="Times New Roman"/>
          <w:sz w:val="20"/>
          <w:szCs w:val="20"/>
        </w:rPr>
        <w:footnoteReference w:id="9"/>
      </w:r>
      <w:r w:rsidRPr="00F9152C">
        <w:rPr>
          <w:rFonts w:ascii="Times New Roman" w:hAnsi="Times New Roman" w:cs="Times New Roman"/>
          <w:sz w:val="24"/>
        </w:rPr>
        <w:t>. Constats quasi permanents fait</w:t>
      </w:r>
      <w:r w:rsidR="003C1BBA" w:rsidRPr="00F9152C">
        <w:rPr>
          <w:rFonts w:ascii="Times New Roman" w:hAnsi="Times New Roman" w:cs="Times New Roman"/>
          <w:sz w:val="24"/>
        </w:rPr>
        <w:t>s</w:t>
      </w:r>
      <w:r w:rsidRPr="00F9152C">
        <w:rPr>
          <w:rFonts w:ascii="Times New Roman" w:hAnsi="Times New Roman" w:cs="Times New Roman"/>
          <w:sz w:val="24"/>
        </w:rPr>
        <w:t xml:space="preserve"> </w:t>
      </w:r>
      <w:r>
        <w:rPr>
          <w:rFonts w:ascii="Times New Roman" w:hAnsi="Times New Roman" w:cs="Times New Roman"/>
          <w:sz w:val="24"/>
        </w:rPr>
        <w:t xml:space="preserve">par les formateurs suite à la mise en place de dispositifs d’apprentissage non pérennes et par trop souvent conjoncturels. Erosion des savoirs/compétences de base encore constatée par la même organisation lors d’une autre enquête dont les résultats </w:t>
      </w:r>
      <w:r w:rsidRPr="00BD4D28">
        <w:rPr>
          <w:rFonts w:ascii="Times New Roman" w:hAnsi="Times New Roman" w:cs="Times New Roman"/>
          <w:sz w:val="24"/>
        </w:rPr>
        <w:t xml:space="preserve">« semblent </w:t>
      </w:r>
      <w:r w:rsidRPr="00BD4D28">
        <w:rPr>
          <w:rFonts w:ascii="Times New Roman" w:hAnsi="Times New Roman" w:cs="Times New Roman"/>
          <w:sz w:val="24"/>
        </w:rPr>
        <w:lastRenderedPageBreak/>
        <w:t>indiquer que les gens peuvent perdre une certaine partie de leurs savoirs fondamentaux si ceux-ci ne sont pas maintenus par une pratique régulière et exigeante à la maison et au travail »</w:t>
      </w:r>
      <w:r w:rsidR="008B1215" w:rsidRPr="008B1215">
        <w:rPr>
          <w:rStyle w:val="Appelnotedebasdep"/>
          <w:rFonts w:ascii="Times New Roman" w:hAnsi="Times New Roman" w:cs="Times New Roman"/>
          <w:sz w:val="20"/>
          <w:szCs w:val="20"/>
        </w:rPr>
        <w:footnoteReference w:id="10"/>
      </w:r>
      <w:r w:rsidRPr="00BD4D28">
        <w:rPr>
          <w:rFonts w:ascii="Times New Roman" w:hAnsi="Times New Roman" w:cs="Times New Roman"/>
          <w:sz w:val="24"/>
        </w:rPr>
        <w:t>.</w:t>
      </w:r>
      <w:r w:rsidR="008B1215">
        <w:rPr>
          <w:rFonts w:ascii="Times New Roman" w:hAnsi="Times New Roman" w:cs="Times New Roman"/>
          <w:sz w:val="24"/>
        </w:rPr>
        <w:t xml:space="preserve"> Même situation en France dans les années 1960 lors des débats sur la promotion sociale. Dans un texte anonyme intitulé </w:t>
      </w:r>
      <w:r w:rsidR="008B1215">
        <w:rPr>
          <w:rFonts w:ascii="Times New Roman" w:hAnsi="Times New Roman" w:cs="Times New Roman"/>
          <w:i/>
          <w:sz w:val="24"/>
        </w:rPr>
        <w:t>La promotion sociale malade du développement culturel</w:t>
      </w:r>
      <w:r w:rsidR="008B1215">
        <w:rPr>
          <w:rFonts w:ascii="Times New Roman" w:hAnsi="Times New Roman" w:cs="Times New Roman"/>
          <w:sz w:val="24"/>
        </w:rPr>
        <w:t>, l’auteur écrivait « p</w:t>
      </w:r>
      <w:r w:rsidR="008B1215" w:rsidRPr="00BD4D28">
        <w:rPr>
          <w:rFonts w:ascii="Times New Roman" w:hAnsi="Times New Roman" w:cs="Times New Roman"/>
          <w:sz w:val="24"/>
        </w:rPr>
        <w:t>ar la force des choses il existe une dégradation culturelle énorme - véritable déperdition d'énergie, à tous les niveaux culturels. Le phénomène - tout comme celui de pauvreté culturelle - est encore mal analysé. Cette dégradation est due à la pression de la vie quotidienne, la prégnance du milieu, aux déformations du métier. Aux niveaux les plus bas, les connaissances, les réflexes mêmes s'effritent très rapidement : tel qui lisait à 12 ans ne lit plus à vingt ans. On assiste - surtout au niveau moyen - à un écart sensible entre le niveau culturel et l'emploi exercé, provoquant une dégradation rapide »</w:t>
      </w:r>
      <w:r w:rsidR="008B1215" w:rsidRPr="00E1505E">
        <w:rPr>
          <w:rStyle w:val="Appelnotedebasdep"/>
          <w:rFonts w:ascii="Times New Roman" w:hAnsi="Times New Roman" w:cs="Times New Roman"/>
          <w:sz w:val="20"/>
          <w:szCs w:val="20"/>
        </w:rPr>
        <w:footnoteReference w:id="11"/>
      </w:r>
      <w:r w:rsidR="008B1215" w:rsidRPr="00BD4D28">
        <w:rPr>
          <w:rFonts w:ascii="Times New Roman" w:hAnsi="Times New Roman" w:cs="Times New Roman"/>
          <w:sz w:val="24"/>
        </w:rPr>
        <w:t>.</w:t>
      </w:r>
      <w:r w:rsidR="0001341D">
        <w:rPr>
          <w:rFonts w:ascii="Times New Roman" w:hAnsi="Times New Roman" w:cs="Times New Roman"/>
          <w:sz w:val="24"/>
        </w:rPr>
        <w:t xml:space="preserve"> Plus récemment Yves Clo</w:t>
      </w:r>
      <w:r w:rsidR="00E1505E">
        <w:rPr>
          <w:rFonts w:ascii="Times New Roman" w:hAnsi="Times New Roman" w:cs="Times New Roman"/>
          <w:sz w:val="24"/>
        </w:rPr>
        <w:t>t rapportait que ce phénomène de déperdition touchait l’ensemble de la population, y compris les enseignants dont il livre un témoignage en ces termes : « </w:t>
      </w:r>
      <w:r w:rsidR="00E1505E" w:rsidRPr="009C72F2">
        <w:rPr>
          <w:rFonts w:ascii="Times New Roman" w:hAnsi="Times New Roman" w:cs="Times New Roman"/>
          <w:sz w:val="24"/>
        </w:rPr>
        <w:t>au bout de quinze ans d'enseignement, on est redescendu au niveau des élèves, et puis c'est tout. Au bout de quinze ans on désapprend. Finalement, quand on reprend les études, on s'aperçoit</w:t>
      </w:r>
      <w:r w:rsidR="003C1BBA">
        <w:rPr>
          <w:rFonts w:ascii="Times New Roman" w:hAnsi="Times New Roman" w:cs="Times New Roman"/>
          <w:sz w:val="24"/>
        </w:rPr>
        <w:t>,</w:t>
      </w:r>
      <w:r w:rsidR="00E1505E" w:rsidRPr="009C72F2">
        <w:rPr>
          <w:rFonts w:ascii="Times New Roman" w:hAnsi="Times New Roman" w:cs="Times New Roman"/>
          <w:sz w:val="24"/>
        </w:rPr>
        <w:t xml:space="preserve"> je </w:t>
      </w:r>
      <w:r w:rsidR="00E1505E">
        <w:rPr>
          <w:rFonts w:ascii="Times New Roman" w:hAnsi="Times New Roman" w:cs="Times New Roman"/>
          <w:sz w:val="24"/>
        </w:rPr>
        <w:t>crois, que ça revient plus vite »</w:t>
      </w:r>
      <w:r w:rsidR="00E1505E" w:rsidRPr="00E1505E">
        <w:rPr>
          <w:rStyle w:val="Appelnotedebasdep"/>
          <w:rFonts w:ascii="Times New Roman" w:hAnsi="Times New Roman" w:cs="Times New Roman"/>
          <w:sz w:val="20"/>
          <w:szCs w:val="20"/>
        </w:rPr>
        <w:footnoteReference w:id="12"/>
      </w:r>
      <w:r w:rsidR="00E1505E" w:rsidRPr="009C72F2">
        <w:rPr>
          <w:rFonts w:ascii="Times New Roman" w:hAnsi="Times New Roman" w:cs="Times New Roman"/>
          <w:sz w:val="24"/>
        </w:rPr>
        <w:t>.</w:t>
      </w:r>
      <w:r w:rsidR="00E1505E">
        <w:rPr>
          <w:rFonts w:ascii="Times New Roman" w:hAnsi="Times New Roman" w:cs="Times New Roman"/>
          <w:sz w:val="24"/>
        </w:rPr>
        <w:t xml:space="preserve"> Témoignage optimiste malgré tout car il laisse penser que les savoirs ne sont que partiellement oubliés et/ou enterré</w:t>
      </w:r>
      <w:r w:rsidR="003C1BBA">
        <w:rPr>
          <w:rFonts w:ascii="Times New Roman" w:hAnsi="Times New Roman" w:cs="Times New Roman"/>
          <w:sz w:val="24"/>
        </w:rPr>
        <w:t xml:space="preserve">s et qu’il est possible </w:t>
      </w:r>
      <w:r w:rsidR="003C1BBA" w:rsidRPr="00F9152C">
        <w:rPr>
          <w:rFonts w:ascii="Times New Roman" w:hAnsi="Times New Roman" w:cs="Times New Roman"/>
          <w:sz w:val="24"/>
        </w:rPr>
        <w:t>de les</w:t>
      </w:r>
      <w:r w:rsidR="00E1505E" w:rsidRPr="00F9152C">
        <w:rPr>
          <w:rFonts w:ascii="Times New Roman" w:hAnsi="Times New Roman" w:cs="Times New Roman"/>
          <w:sz w:val="24"/>
        </w:rPr>
        <w:t xml:space="preserve"> </w:t>
      </w:r>
      <w:r w:rsidR="00E1505E">
        <w:rPr>
          <w:rFonts w:ascii="Times New Roman" w:hAnsi="Times New Roman" w:cs="Times New Roman"/>
          <w:sz w:val="24"/>
        </w:rPr>
        <w:t>revivifier.</w:t>
      </w:r>
    </w:p>
    <w:p w14:paraId="7ADCE7B1" w14:textId="77777777" w:rsidR="00E1505E" w:rsidRDefault="00E1505E" w:rsidP="00E1505E">
      <w:pPr>
        <w:spacing w:after="0"/>
        <w:jc w:val="both"/>
        <w:rPr>
          <w:rFonts w:ascii="Times New Roman" w:hAnsi="Times New Roman" w:cs="Times New Roman"/>
          <w:sz w:val="24"/>
        </w:rPr>
      </w:pPr>
    </w:p>
    <w:p w14:paraId="07B16F7C" w14:textId="77777777" w:rsidR="00E1505E" w:rsidRPr="009B0556" w:rsidRDefault="00E1505E" w:rsidP="00E1505E">
      <w:pPr>
        <w:spacing w:after="0"/>
        <w:jc w:val="both"/>
        <w:rPr>
          <w:rFonts w:ascii="Times New Roman" w:hAnsi="Times New Roman" w:cs="Times New Roman"/>
          <w:b/>
          <w:sz w:val="24"/>
        </w:rPr>
      </w:pPr>
      <w:r w:rsidRPr="009B0556">
        <w:rPr>
          <w:rFonts w:ascii="Times New Roman" w:hAnsi="Times New Roman" w:cs="Times New Roman"/>
          <w:b/>
          <w:i/>
          <w:sz w:val="24"/>
        </w:rPr>
        <w:t>Donner du sens au savoir et soutenir la motivation</w:t>
      </w:r>
    </w:p>
    <w:p w14:paraId="3D0E9707" w14:textId="77777777" w:rsidR="00E1505E" w:rsidRDefault="00E1505E" w:rsidP="00E1505E">
      <w:pPr>
        <w:spacing w:after="0"/>
        <w:jc w:val="both"/>
        <w:rPr>
          <w:rFonts w:ascii="Times New Roman" w:hAnsi="Times New Roman" w:cs="Times New Roman"/>
          <w:sz w:val="24"/>
        </w:rPr>
      </w:pPr>
    </w:p>
    <w:p w14:paraId="73C4BD1C" w14:textId="77777777" w:rsidR="00EF2561" w:rsidRPr="00227934" w:rsidRDefault="00E1505E" w:rsidP="00EF2561">
      <w:pPr>
        <w:spacing w:after="0"/>
        <w:jc w:val="both"/>
        <w:rPr>
          <w:rFonts w:ascii="Times New Roman" w:hAnsi="Times New Roman" w:cs="Times New Roman"/>
          <w:sz w:val="24"/>
        </w:rPr>
      </w:pPr>
      <w:r>
        <w:rPr>
          <w:rFonts w:ascii="Times New Roman" w:hAnsi="Times New Roman" w:cs="Times New Roman"/>
          <w:sz w:val="24"/>
        </w:rPr>
        <w:t>Autre évidence aujourd’hui, la question du sens des apprentissages et de la motivation pour les soutenir que les travaux de Bernard Charlot et Philippe Carré</w:t>
      </w:r>
      <w:r w:rsidR="00BD05D1">
        <w:rPr>
          <w:rFonts w:ascii="Times New Roman" w:hAnsi="Times New Roman" w:cs="Times New Roman"/>
          <w:sz w:val="24"/>
        </w:rPr>
        <w:t xml:space="preserve"> ont, entre autres, largement soulignés. </w:t>
      </w:r>
      <w:r w:rsidR="00C63420">
        <w:rPr>
          <w:rFonts w:ascii="Times New Roman" w:hAnsi="Times New Roman" w:cs="Times New Roman"/>
          <w:sz w:val="24"/>
        </w:rPr>
        <w:t xml:space="preserve">Là encore, il n’y a rien de nouveau, lors d’un colloque de l’AFPA à Lille en 2004 Claude Lemoine déclarait : </w:t>
      </w:r>
      <w:r w:rsidR="00C63420" w:rsidRPr="0080612E">
        <w:rPr>
          <w:rFonts w:ascii="Times New Roman" w:hAnsi="Times New Roman" w:cs="Times New Roman"/>
          <w:sz w:val="24"/>
        </w:rPr>
        <w:t>« la formation est possible et porteuse de progrès si elle a un sens pour l'apprenant. Il ne suffit pas de participer ou même de réaliser, il faut que cette activité soit signifiante pour l'intéressé, qu'il participe, la projette, l'inscrive dans sa perspective personnelle »</w:t>
      </w:r>
      <w:r w:rsidR="00C63420" w:rsidRPr="00C63420">
        <w:rPr>
          <w:rStyle w:val="Appelnotedebasdep"/>
          <w:rFonts w:ascii="Times New Roman" w:hAnsi="Times New Roman" w:cs="Times New Roman"/>
          <w:sz w:val="20"/>
          <w:szCs w:val="20"/>
        </w:rPr>
        <w:footnoteReference w:id="13"/>
      </w:r>
      <w:r w:rsidR="00C63420" w:rsidRPr="0080612E">
        <w:rPr>
          <w:rFonts w:ascii="Times New Roman" w:hAnsi="Times New Roman" w:cs="Times New Roman"/>
          <w:sz w:val="24"/>
        </w:rPr>
        <w:t>.</w:t>
      </w:r>
      <w:r w:rsidR="00C63420">
        <w:rPr>
          <w:rFonts w:ascii="Times New Roman" w:hAnsi="Times New Roman" w:cs="Times New Roman"/>
          <w:sz w:val="24"/>
        </w:rPr>
        <w:t xml:space="preserve">  </w:t>
      </w:r>
      <w:r w:rsidR="00EF2561">
        <w:rPr>
          <w:rFonts w:ascii="Times New Roman" w:hAnsi="Times New Roman" w:cs="Times New Roman"/>
          <w:sz w:val="24"/>
        </w:rPr>
        <w:t>C’est ce que rappelle</w:t>
      </w:r>
      <w:r w:rsidR="007D6B04">
        <w:rPr>
          <w:rFonts w:ascii="Times New Roman" w:hAnsi="Times New Roman" w:cs="Times New Roman"/>
          <w:sz w:val="24"/>
        </w:rPr>
        <w:t>nt</w:t>
      </w:r>
      <w:r w:rsidR="00EF2561">
        <w:rPr>
          <w:rFonts w:ascii="Times New Roman" w:hAnsi="Times New Roman" w:cs="Times New Roman"/>
          <w:sz w:val="24"/>
        </w:rPr>
        <w:t xml:space="preserve"> Etienne Bourgeois après Pierre Dominicé. Pour eux, « </w:t>
      </w:r>
      <w:r w:rsidR="00EF2561" w:rsidRPr="00227934">
        <w:rPr>
          <w:rFonts w:ascii="Times New Roman" w:hAnsi="Times New Roman" w:cs="Times New Roman"/>
          <w:sz w:val="24"/>
        </w:rPr>
        <w:t>les apprentissages les plus marquants dans une vie sont ceux dont l'objet représente un enjeu vital pour le sujet au moment où ils produisent dans la trajectoire de celui-ci. Est-ce à dire que l'apprentissage n'est possible que s'il touche à des comportements et des connaissances fortement « investis » par le sujet (...) ? »</w:t>
      </w:r>
      <w:r w:rsidR="00EF2561" w:rsidRPr="00EF2561">
        <w:rPr>
          <w:rStyle w:val="Appelnotedebasdep"/>
          <w:rFonts w:ascii="Times New Roman" w:hAnsi="Times New Roman" w:cs="Times New Roman"/>
          <w:sz w:val="20"/>
          <w:szCs w:val="20"/>
        </w:rPr>
        <w:footnoteReference w:id="14"/>
      </w:r>
      <w:r w:rsidR="00EF2561">
        <w:rPr>
          <w:rFonts w:ascii="Times New Roman" w:hAnsi="Times New Roman" w:cs="Times New Roman"/>
          <w:sz w:val="24"/>
        </w:rPr>
        <w:t>, à mon sens très probablement la qualité et la quantité des apprentissages informels faits au hasard des centres d’intérêts en sont un élément de confirmation.</w:t>
      </w:r>
    </w:p>
    <w:p w14:paraId="5D97C5A5" w14:textId="77777777" w:rsidR="00665C87" w:rsidRDefault="00C63420" w:rsidP="00665C87">
      <w:pPr>
        <w:spacing w:after="0"/>
        <w:jc w:val="both"/>
        <w:rPr>
          <w:rFonts w:ascii="Times New Roman" w:hAnsi="Times New Roman" w:cs="Times New Roman"/>
          <w:sz w:val="24"/>
        </w:rPr>
      </w:pPr>
      <w:r>
        <w:rPr>
          <w:rFonts w:ascii="Times New Roman" w:hAnsi="Times New Roman" w:cs="Times New Roman"/>
          <w:sz w:val="24"/>
        </w:rPr>
        <w:t xml:space="preserve">Question du sens qu’il ne faut pas déconnecter de la motivation et </w:t>
      </w:r>
      <w:r w:rsidR="007D6B04">
        <w:rPr>
          <w:rFonts w:ascii="Times New Roman" w:hAnsi="Times New Roman" w:cs="Times New Roman"/>
          <w:sz w:val="24"/>
        </w:rPr>
        <w:t>de la reconnaissance. Sans ces</w:t>
      </w:r>
      <w:r>
        <w:rPr>
          <w:rFonts w:ascii="Times New Roman" w:hAnsi="Times New Roman" w:cs="Times New Roman"/>
          <w:sz w:val="24"/>
        </w:rPr>
        <w:t xml:space="preserve"> levier</w:t>
      </w:r>
      <w:r w:rsidR="007D6B04">
        <w:rPr>
          <w:rFonts w:ascii="Times New Roman" w:hAnsi="Times New Roman" w:cs="Times New Roman"/>
          <w:sz w:val="24"/>
        </w:rPr>
        <w:t>s</w:t>
      </w:r>
      <w:r>
        <w:rPr>
          <w:rFonts w:ascii="Times New Roman" w:hAnsi="Times New Roman" w:cs="Times New Roman"/>
          <w:sz w:val="24"/>
        </w:rPr>
        <w:t xml:space="preserve"> l’activité pédagogique a beaucoup moins de chance de porter ses fruits et à terme d’éviter la récurrence de l’illettrisme.</w:t>
      </w:r>
      <w:r w:rsidR="0009063C">
        <w:rPr>
          <w:rFonts w:ascii="Times New Roman" w:hAnsi="Times New Roman" w:cs="Times New Roman"/>
          <w:sz w:val="24"/>
        </w:rPr>
        <w:t xml:space="preserve"> Pour l’OCDE, organisation libérale s’il en est : « i</w:t>
      </w:r>
      <w:r w:rsidR="0009063C" w:rsidRPr="000F7717">
        <w:rPr>
          <w:rFonts w:ascii="Times New Roman" w:hAnsi="Times New Roman" w:cs="Times New Roman"/>
          <w:sz w:val="24"/>
        </w:rPr>
        <w:t>l ressort clairement de cette étude que l'éducation prend réellement effet et que les apprenants sont plus motivés quand ils perçoivent le rapport évident entre ce qu'ils apprennent et leurs besoins pratiques, et quand ils entrevoient la possibilité de transformer leurs vies, individuellement ou collectivement. Cela veut di</w:t>
      </w:r>
      <w:r w:rsidR="0009063C">
        <w:rPr>
          <w:rFonts w:ascii="Times New Roman" w:hAnsi="Times New Roman" w:cs="Times New Roman"/>
          <w:sz w:val="24"/>
        </w:rPr>
        <w:t xml:space="preserve">re que l'enseignement dispensé </w:t>
      </w:r>
      <w:r w:rsidR="0009063C" w:rsidRPr="000F7717">
        <w:rPr>
          <w:rFonts w:ascii="Times New Roman" w:hAnsi="Times New Roman" w:cs="Times New Roman"/>
          <w:sz w:val="24"/>
        </w:rPr>
        <w:t xml:space="preserve">doit être </w:t>
      </w:r>
      <w:r w:rsidR="0009063C" w:rsidRPr="000F7717">
        <w:rPr>
          <w:rFonts w:ascii="Times New Roman" w:hAnsi="Times New Roman" w:cs="Times New Roman"/>
          <w:sz w:val="24"/>
        </w:rPr>
        <w:lastRenderedPageBreak/>
        <w:t>davantage qu'une série compartimentée de connaissances théoriques et pratiques. La difficulté consiste pour le</w:t>
      </w:r>
      <w:r w:rsidR="00EF2561">
        <w:rPr>
          <w:rFonts w:ascii="Times New Roman" w:hAnsi="Times New Roman" w:cs="Times New Roman"/>
          <w:sz w:val="24"/>
        </w:rPr>
        <w:t xml:space="preserve">s décideurs à s'assurer que le « programme d'études » </w:t>
      </w:r>
      <w:r w:rsidR="0009063C" w:rsidRPr="000F7717">
        <w:rPr>
          <w:rFonts w:ascii="Times New Roman" w:hAnsi="Times New Roman" w:cs="Times New Roman"/>
          <w:sz w:val="24"/>
        </w:rPr>
        <w:t>offert répond bien aux besoins et aux désirs des adultes exclus »</w:t>
      </w:r>
      <w:r w:rsidR="0009063C" w:rsidRPr="0009063C">
        <w:rPr>
          <w:rStyle w:val="Appelnotedebasdep"/>
          <w:rFonts w:ascii="Times New Roman" w:hAnsi="Times New Roman" w:cs="Times New Roman"/>
          <w:sz w:val="20"/>
          <w:szCs w:val="20"/>
        </w:rPr>
        <w:footnoteReference w:id="15"/>
      </w:r>
      <w:r w:rsidR="0009063C" w:rsidRPr="000F7717">
        <w:rPr>
          <w:rFonts w:ascii="Times New Roman" w:hAnsi="Times New Roman" w:cs="Times New Roman"/>
          <w:sz w:val="24"/>
        </w:rPr>
        <w:t>.</w:t>
      </w:r>
      <w:r w:rsidR="0009063C">
        <w:rPr>
          <w:rFonts w:ascii="Times New Roman" w:hAnsi="Times New Roman" w:cs="Times New Roman"/>
          <w:sz w:val="24"/>
        </w:rPr>
        <w:t xml:space="preserve"> En effet, pour </w:t>
      </w:r>
      <w:r w:rsidR="0009063C" w:rsidRPr="00604C2F">
        <w:rPr>
          <w:rFonts w:ascii="Times New Roman" w:hAnsi="Times New Roman" w:cs="Times New Roman"/>
          <w:sz w:val="24"/>
        </w:rPr>
        <w:t>stimuler la formation tout au long de la vie, il faut « que les résultats atteints par toutes les catégories d'apprenants soient reconnus et récompensés par une amélioration de leurs perspectives d'emploi et de leurs conditions de vie »</w:t>
      </w:r>
      <w:r w:rsidR="0009063C" w:rsidRPr="0009063C">
        <w:rPr>
          <w:rStyle w:val="Appelnotedebasdep"/>
          <w:rFonts w:ascii="Times New Roman" w:hAnsi="Times New Roman" w:cs="Times New Roman"/>
          <w:sz w:val="20"/>
          <w:szCs w:val="20"/>
        </w:rPr>
        <w:footnoteReference w:id="16"/>
      </w:r>
      <w:r w:rsidR="0009063C" w:rsidRPr="00604C2F">
        <w:rPr>
          <w:rFonts w:ascii="Times New Roman" w:hAnsi="Times New Roman" w:cs="Times New Roman"/>
          <w:sz w:val="24"/>
        </w:rPr>
        <w:t>.</w:t>
      </w:r>
      <w:r w:rsidR="00EF2561">
        <w:rPr>
          <w:rFonts w:ascii="Times New Roman" w:hAnsi="Times New Roman" w:cs="Times New Roman"/>
          <w:sz w:val="24"/>
        </w:rPr>
        <w:t xml:space="preserve"> La reconnaissance pour soi et de soi ainsi que la reconnaissance sociale des effets de la </w:t>
      </w:r>
      <w:r w:rsidR="00EF2561" w:rsidRPr="00F9152C">
        <w:rPr>
          <w:rFonts w:ascii="Times New Roman" w:hAnsi="Times New Roman" w:cs="Times New Roman"/>
          <w:sz w:val="24"/>
        </w:rPr>
        <w:t xml:space="preserve">formation </w:t>
      </w:r>
      <w:r w:rsidR="007D6B04" w:rsidRPr="00F9152C">
        <w:rPr>
          <w:rFonts w:ascii="Times New Roman" w:hAnsi="Times New Roman" w:cs="Times New Roman"/>
          <w:sz w:val="24"/>
        </w:rPr>
        <w:t>apparaissent comme des déclics</w:t>
      </w:r>
      <w:r w:rsidR="005C6EF4" w:rsidRPr="00F9152C">
        <w:rPr>
          <w:rFonts w:ascii="Times New Roman" w:hAnsi="Times New Roman" w:cs="Times New Roman"/>
          <w:sz w:val="24"/>
        </w:rPr>
        <w:t xml:space="preserve"> essentiels à la réussite des dispositifs d’apprentissage. Un</w:t>
      </w:r>
      <w:r w:rsidR="00D4296A" w:rsidRPr="00F9152C">
        <w:rPr>
          <w:rFonts w:ascii="Times New Roman" w:hAnsi="Times New Roman" w:cs="Times New Roman"/>
          <w:sz w:val="24"/>
        </w:rPr>
        <w:t>e</w:t>
      </w:r>
      <w:r w:rsidR="005C6EF4" w:rsidRPr="00F9152C">
        <w:rPr>
          <w:rFonts w:ascii="Times New Roman" w:hAnsi="Times New Roman" w:cs="Times New Roman"/>
          <w:sz w:val="24"/>
        </w:rPr>
        <w:t xml:space="preserve"> </w:t>
      </w:r>
      <w:r w:rsidR="005C6EF4">
        <w:rPr>
          <w:rFonts w:ascii="Times New Roman" w:hAnsi="Times New Roman" w:cs="Times New Roman"/>
          <w:sz w:val="24"/>
        </w:rPr>
        <w:t>note du CEREQ affirme d’ailleurs que l’engagement et « l</w:t>
      </w:r>
      <w:r w:rsidR="005C6EF4" w:rsidRPr="005C6EF4">
        <w:rPr>
          <w:rFonts w:ascii="Times New Roman" w:hAnsi="Times New Roman" w:cs="Times New Roman"/>
          <w:sz w:val="24"/>
        </w:rPr>
        <w:t xml:space="preserve">'appétence » des salariés pour la formation </w:t>
      </w:r>
      <w:r w:rsidR="005C6EF4" w:rsidRPr="00F9152C">
        <w:rPr>
          <w:rFonts w:ascii="Times New Roman" w:hAnsi="Times New Roman" w:cs="Times New Roman"/>
          <w:sz w:val="24"/>
        </w:rPr>
        <w:t>semble</w:t>
      </w:r>
      <w:r w:rsidR="00D4296A" w:rsidRPr="00F9152C">
        <w:rPr>
          <w:rFonts w:ascii="Times New Roman" w:hAnsi="Times New Roman" w:cs="Times New Roman"/>
          <w:sz w:val="24"/>
        </w:rPr>
        <w:t>nt</w:t>
      </w:r>
      <w:r w:rsidR="005C6EF4" w:rsidRPr="00F9152C">
        <w:rPr>
          <w:rFonts w:ascii="Times New Roman" w:hAnsi="Times New Roman" w:cs="Times New Roman"/>
          <w:sz w:val="24"/>
        </w:rPr>
        <w:t xml:space="preserve"> au final trouver </w:t>
      </w:r>
      <w:r w:rsidR="00D4296A" w:rsidRPr="00F9152C">
        <w:rPr>
          <w:rFonts w:ascii="Times New Roman" w:hAnsi="Times New Roman" w:cs="Times New Roman"/>
          <w:sz w:val="24"/>
        </w:rPr>
        <w:t>leurs</w:t>
      </w:r>
      <w:r w:rsidR="005C6EF4" w:rsidRPr="00F9152C">
        <w:rPr>
          <w:rFonts w:ascii="Times New Roman" w:hAnsi="Times New Roman" w:cs="Times New Roman"/>
          <w:sz w:val="24"/>
        </w:rPr>
        <w:t xml:space="preserve"> </w:t>
      </w:r>
      <w:r w:rsidR="005C6EF4" w:rsidRPr="005C6EF4">
        <w:rPr>
          <w:rFonts w:ascii="Times New Roman" w:hAnsi="Times New Roman" w:cs="Times New Roman"/>
          <w:sz w:val="24"/>
        </w:rPr>
        <w:t xml:space="preserve">ressorts dans une plus grande visibilité de la formation : une plus grande visibilité de ce qui est fait et de ce qui peut être fait en la matière, mais aussi des avantages que le salarié peut en attendre, y compris lorsque ceux-ci se limitent à garantir un </w:t>
      </w:r>
      <w:r w:rsidR="005C6EF4" w:rsidRPr="005C6EF4">
        <w:rPr>
          <w:rFonts w:ascii="Times New Roman" w:hAnsi="Times New Roman" w:cs="Times New Roman"/>
          <w:i/>
          <w:sz w:val="24"/>
        </w:rPr>
        <w:t>statu quo</w:t>
      </w:r>
      <w:r w:rsidR="005C6EF4" w:rsidRPr="005C6EF4">
        <w:rPr>
          <w:rFonts w:ascii="Times New Roman" w:hAnsi="Times New Roman" w:cs="Times New Roman"/>
          <w:sz w:val="24"/>
        </w:rPr>
        <w:t xml:space="preserve"> (emploi, qualification…) que de nombreux travailleurs parmi les moins qualifiés peinent parfois à sauvegarder »</w:t>
      </w:r>
      <w:r w:rsidR="005C6EF4" w:rsidRPr="005C6EF4">
        <w:rPr>
          <w:rStyle w:val="Appelnotedebasdep"/>
          <w:rFonts w:ascii="Times New Roman" w:hAnsi="Times New Roman" w:cs="Times New Roman"/>
          <w:sz w:val="20"/>
          <w:szCs w:val="20"/>
        </w:rPr>
        <w:footnoteReference w:id="17"/>
      </w:r>
      <w:r w:rsidR="005C6EF4" w:rsidRPr="005C6EF4">
        <w:rPr>
          <w:rFonts w:ascii="Times New Roman" w:hAnsi="Times New Roman" w:cs="Times New Roman"/>
          <w:sz w:val="24"/>
        </w:rPr>
        <w:t>.</w:t>
      </w:r>
      <w:r w:rsidR="005C6EF4">
        <w:rPr>
          <w:rFonts w:ascii="Times New Roman" w:hAnsi="Times New Roman" w:cs="Times New Roman"/>
          <w:sz w:val="24"/>
        </w:rPr>
        <w:t xml:space="preserve"> Ainsi pour entretenir cette</w:t>
      </w:r>
      <w:r w:rsidR="00D4296A" w:rsidRPr="00F9152C">
        <w:rPr>
          <w:rFonts w:ascii="Times New Roman" w:hAnsi="Times New Roman" w:cs="Times New Roman"/>
          <w:sz w:val="24"/>
        </w:rPr>
        <w:t xml:space="preserve"> </w:t>
      </w:r>
      <w:r w:rsidR="005C6EF4">
        <w:rPr>
          <w:rFonts w:ascii="Times New Roman" w:hAnsi="Times New Roman" w:cs="Times New Roman"/>
          <w:sz w:val="24"/>
        </w:rPr>
        <w:t>(auto)-motivation implique : « </w:t>
      </w:r>
      <w:r w:rsidR="005C6EF4" w:rsidRPr="0080612E">
        <w:rPr>
          <w:rFonts w:ascii="Times New Roman" w:hAnsi="Times New Roman" w:cs="Times New Roman"/>
          <w:sz w:val="24"/>
        </w:rPr>
        <w:t>du temps ou plutôt ténacité et con</w:t>
      </w:r>
      <w:r w:rsidR="005C6EF4">
        <w:rPr>
          <w:rFonts w:ascii="Times New Roman" w:hAnsi="Times New Roman" w:cs="Times New Roman"/>
          <w:sz w:val="24"/>
        </w:rPr>
        <w:t>tinuité […]</w:t>
      </w:r>
      <w:r w:rsidR="005C6EF4" w:rsidRPr="0080612E">
        <w:rPr>
          <w:rFonts w:ascii="Times New Roman" w:hAnsi="Times New Roman" w:cs="Times New Roman"/>
          <w:sz w:val="24"/>
        </w:rPr>
        <w:t>. Il faut tenir, plus que se maintenir, ce qui signifie que la formation demande d'être relayée</w:t>
      </w:r>
      <w:r w:rsidR="005C6EF4">
        <w:rPr>
          <w:rFonts w:ascii="Times New Roman" w:hAnsi="Times New Roman" w:cs="Times New Roman"/>
          <w:sz w:val="24"/>
        </w:rPr>
        <w:t>, de trouver des prolongements […]</w:t>
      </w:r>
      <w:r w:rsidR="005C6EF4" w:rsidRPr="0080612E">
        <w:rPr>
          <w:rFonts w:ascii="Times New Roman" w:hAnsi="Times New Roman" w:cs="Times New Roman"/>
          <w:sz w:val="24"/>
        </w:rPr>
        <w:t>. On peut sans doute généraliser. La formation est nécessaire, mais, seule, ne suffit pas. Elle s'inscrit dans un contexte social qui réduit ou accroît les transformations et les résultats amorcés »</w:t>
      </w:r>
      <w:r w:rsidR="005C6EF4" w:rsidRPr="00665C87">
        <w:rPr>
          <w:rStyle w:val="Appelnotedebasdep"/>
          <w:rFonts w:ascii="Times New Roman" w:hAnsi="Times New Roman" w:cs="Times New Roman"/>
          <w:sz w:val="20"/>
          <w:szCs w:val="20"/>
        </w:rPr>
        <w:footnoteReference w:id="18"/>
      </w:r>
      <w:r w:rsidR="005C6EF4" w:rsidRPr="0080612E">
        <w:rPr>
          <w:rFonts w:ascii="Times New Roman" w:hAnsi="Times New Roman" w:cs="Times New Roman"/>
          <w:sz w:val="24"/>
        </w:rPr>
        <w:t>.</w:t>
      </w:r>
      <w:r w:rsidR="00665C87">
        <w:rPr>
          <w:rFonts w:ascii="Times New Roman" w:hAnsi="Times New Roman" w:cs="Times New Roman"/>
          <w:sz w:val="24"/>
        </w:rPr>
        <w:t xml:space="preserve"> Tenir compte des contingences pour faire apprendre est sans doute déterminant mais l’individu n’est pas que raisonnable</w:t>
      </w:r>
      <w:r w:rsidR="00D4296A">
        <w:rPr>
          <w:rFonts w:ascii="Times New Roman" w:hAnsi="Times New Roman" w:cs="Times New Roman"/>
          <w:sz w:val="24"/>
        </w:rPr>
        <w:t>,</w:t>
      </w:r>
      <w:r w:rsidR="00665C87">
        <w:rPr>
          <w:rFonts w:ascii="Times New Roman" w:hAnsi="Times New Roman" w:cs="Times New Roman"/>
          <w:sz w:val="24"/>
        </w:rPr>
        <w:t xml:space="preserve"> il est aussi fait d’affect et de sensibilité. Comme le souligne Pierre-Marie Mesnier : « t</w:t>
      </w:r>
      <w:r w:rsidR="00665C87" w:rsidRPr="00227934">
        <w:rPr>
          <w:rFonts w:ascii="Times New Roman" w:hAnsi="Times New Roman" w:cs="Times New Roman"/>
          <w:sz w:val="24"/>
        </w:rPr>
        <w:t>out objet à connaître entre en liaison affective avec un système de références préexis</w:t>
      </w:r>
      <w:r w:rsidR="007D6B04">
        <w:rPr>
          <w:rFonts w:ascii="Times New Roman" w:hAnsi="Times New Roman" w:cs="Times New Roman"/>
          <w:sz w:val="24"/>
        </w:rPr>
        <w:t>tantes chez le sujet apprenant [d'une part]</w:t>
      </w:r>
      <w:r w:rsidR="00665C87" w:rsidRPr="00227934">
        <w:rPr>
          <w:rFonts w:ascii="Times New Roman" w:hAnsi="Times New Roman" w:cs="Times New Roman"/>
          <w:sz w:val="24"/>
        </w:rPr>
        <w:t>. D'autre part, il s'enracine à l'origine dans le désir de connaître dont dépend le désir d'apprendre »</w:t>
      </w:r>
      <w:r w:rsidR="00665C87" w:rsidRPr="00665C87">
        <w:rPr>
          <w:rStyle w:val="Appelnotedebasdep"/>
          <w:rFonts w:ascii="Times New Roman" w:hAnsi="Times New Roman" w:cs="Times New Roman"/>
          <w:sz w:val="20"/>
          <w:szCs w:val="20"/>
        </w:rPr>
        <w:footnoteReference w:id="19"/>
      </w:r>
      <w:r w:rsidR="00665C87" w:rsidRPr="00227934">
        <w:rPr>
          <w:rFonts w:ascii="Times New Roman" w:hAnsi="Times New Roman" w:cs="Times New Roman"/>
          <w:sz w:val="24"/>
        </w:rPr>
        <w:t>.</w:t>
      </w:r>
      <w:r w:rsidR="00665C87">
        <w:rPr>
          <w:rFonts w:ascii="Times New Roman" w:hAnsi="Times New Roman" w:cs="Times New Roman"/>
          <w:sz w:val="24"/>
        </w:rPr>
        <w:t xml:space="preserve"> En d’autres termes</w:t>
      </w:r>
      <w:r w:rsidR="00D4296A">
        <w:rPr>
          <w:rFonts w:ascii="Times New Roman" w:hAnsi="Times New Roman" w:cs="Times New Roman"/>
          <w:sz w:val="24"/>
        </w:rPr>
        <w:t>,</w:t>
      </w:r>
      <w:r w:rsidR="00665C87">
        <w:rPr>
          <w:rFonts w:ascii="Times New Roman" w:hAnsi="Times New Roman" w:cs="Times New Roman"/>
          <w:sz w:val="24"/>
        </w:rPr>
        <w:t xml:space="preserve"> ne jamais oublier le sujet comme acteur-auteur de ses apprentissages car  « </w:t>
      </w:r>
      <w:r w:rsidR="00665C87" w:rsidRPr="00E901B7">
        <w:rPr>
          <w:rFonts w:ascii="Times New Roman" w:hAnsi="Times New Roman" w:cs="Times New Roman"/>
          <w:sz w:val="24"/>
        </w:rPr>
        <w:t xml:space="preserve">acquérir, et surtout réacquérir, les savoirs de base (ou combler des lacunes anciennes dans cette acquisition) </w:t>
      </w:r>
      <w:r w:rsidR="00665C87" w:rsidRPr="00E901B7">
        <w:rPr>
          <w:rFonts w:ascii="Times New Roman" w:hAnsi="Times New Roman" w:cs="Times New Roman"/>
          <w:b/>
          <w:sz w:val="24"/>
        </w:rPr>
        <w:t>nécessite l'action du sujet</w:t>
      </w:r>
      <w:r w:rsidR="00F83A71" w:rsidRPr="00F83A71">
        <w:rPr>
          <w:rFonts w:ascii="Times New Roman" w:hAnsi="Times New Roman" w:cs="Times New Roman"/>
          <w:sz w:val="24"/>
        </w:rPr>
        <w:t xml:space="preserve"> </w:t>
      </w:r>
      <w:r w:rsidR="00F83A71" w:rsidRPr="00E901B7">
        <w:rPr>
          <w:rFonts w:ascii="Times New Roman" w:hAnsi="Times New Roman" w:cs="Times New Roman"/>
          <w:sz w:val="24"/>
        </w:rPr>
        <w:t>dans</w:t>
      </w:r>
      <w:r w:rsidR="00F83A71">
        <w:rPr>
          <w:rFonts w:ascii="Times New Roman" w:hAnsi="Times New Roman" w:cs="Times New Roman"/>
          <w:sz w:val="24"/>
        </w:rPr>
        <w:t xml:space="preserve"> une perspective de réalisation »</w:t>
      </w:r>
      <w:r w:rsidR="00665C87" w:rsidRPr="00F83A71">
        <w:rPr>
          <w:rStyle w:val="Appelnotedebasdep"/>
          <w:rFonts w:ascii="Times New Roman" w:hAnsi="Times New Roman" w:cs="Times New Roman"/>
          <w:sz w:val="20"/>
          <w:szCs w:val="20"/>
        </w:rPr>
        <w:footnoteReference w:id="20"/>
      </w:r>
      <w:r w:rsidR="00F83A71">
        <w:rPr>
          <w:rFonts w:ascii="Times New Roman" w:hAnsi="Times New Roman" w:cs="Times New Roman"/>
          <w:sz w:val="24"/>
        </w:rPr>
        <w:t>.</w:t>
      </w:r>
    </w:p>
    <w:p w14:paraId="22862921" w14:textId="77777777" w:rsidR="00F83A71" w:rsidRDefault="00F83A71" w:rsidP="00665C87">
      <w:pPr>
        <w:spacing w:after="0"/>
        <w:jc w:val="both"/>
        <w:rPr>
          <w:rFonts w:ascii="Times New Roman" w:hAnsi="Times New Roman" w:cs="Times New Roman"/>
          <w:sz w:val="24"/>
        </w:rPr>
      </w:pPr>
    </w:p>
    <w:p w14:paraId="0FE496D5" w14:textId="77777777" w:rsidR="00DC1D5B" w:rsidRDefault="00DC1D5B" w:rsidP="00665C87">
      <w:pPr>
        <w:spacing w:after="0"/>
        <w:jc w:val="both"/>
        <w:rPr>
          <w:rFonts w:ascii="Times New Roman" w:hAnsi="Times New Roman" w:cs="Times New Roman"/>
          <w:i/>
          <w:sz w:val="24"/>
        </w:rPr>
      </w:pPr>
    </w:p>
    <w:p w14:paraId="4F7B1390" w14:textId="77777777" w:rsidR="00F83A71" w:rsidRPr="009B0556" w:rsidRDefault="00F83A71" w:rsidP="00665C87">
      <w:pPr>
        <w:spacing w:after="0"/>
        <w:jc w:val="both"/>
        <w:rPr>
          <w:rFonts w:ascii="Times New Roman" w:hAnsi="Times New Roman" w:cs="Times New Roman"/>
          <w:b/>
          <w:sz w:val="24"/>
        </w:rPr>
      </w:pPr>
      <w:r w:rsidRPr="009B0556">
        <w:rPr>
          <w:rFonts w:ascii="Times New Roman" w:hAnsi="Times New Roman" w:cs="Times New Roman"/>
          <w:b/>
          <w:i/>
          <w:sz w:val="24"/>
        </w:rPr>
        <w:t>Tenir compte des environnements et des histoires personnelles</w:t>
      </w:r>
    </w:p>
    <w:p w14:paraId="3FAA5F44" w14:textId="77777777" w:rsidR="00DC1D5B" w:rsidRDefault="00DC1D5B" w:rsidP="00665C87">
      <w:pPr>
        <w:spacing w:after="0"/>
        <w:jc w:val="both"/>
        <w:rPr>
          <w:rFonts w:ascii="Times New Roman" w:hAnsi="Times New Roman" w:cs="Times New Roman"/>
          <w:sz w:val="24"/>
        </w:rPr>
      </w:pPr>
    </w:p>
    <w:p w14:paraId="06159962" w14:textId="77777777" w:rsidR="00911BD4" w:rsidRPr="00227934" w:rsidRDefault="00DC1D5B" w:rsidP="00911BD4">
      <w:pPr>
        <w:spacing w:after="0"/>
        <w:jc w:val="both"/>
        <w:rPr>
          <w:rFonts w:ascii="Times New Roman" w:hAnsi="Times New Roman" w:cs="Times New Roman"/>
          <w:sz w:val="24"/>
        </w:rPr>
      </w:pPr>
      <w:r>
        <w:rPr>
          <w:rFonts w:ascii="Times New Roman" w:hAnsi="Times New Roman" w:cs="Times New Roman"/>
          <w:sz w:val="24"/>
        </w:rPr>
        <w:t>Ceux qui travaillent avec des adultes en situation d’</w:t>
      </w:r>
      <w:r w:rsidR="00D4296A">
        <w:rPr>
          <w:rFonts w:ascii="Times New Roman" w:hAnsi="Times New Roman" w:cs="Times New Roman"/>
          <w:sz w:val="24"/>
        </w:rPr>
        <w:t xml:space="preserve">illettrisme savent </w:t>
      </w:r>
      <w:r w:rsidR="00D4296A" w:rsidRPr="00F9152C">
        <w:rPr>
          <w:rFonts w:ascii="Times New Roman" w:hAnsi="Times New Roman" w:cs="Times New Roman"/>
          <w:sz w:val="24"/>
        </w:rPr>
        <w:t xml:space="preserve">combien peut </w:t>
      </w:r>
      <w:r w:rsidRPr="00F9152C">
        <w:rPr>
          <w:rFonts w:ascii="Times New Roman" w:hAnsi="Times New Roman" w:cs="Times New Roman"/>
          <w:sz w:val="24"/>
        </w:rPr>
        <w:t xml:space="preserve">être </w:t>
      </w:r>
      <w:r>
        <w:rPr>
          <w:rFonts w:ascii="Times New Roman" w:hAnsi="Times New Roman" w:cs="Times New Roman"/>
          <w:sz w:val="24"/>
        </w:rPr>
        <w:t>déterminant l’environnement familial et social dans la relation aux apprentissages. La place du livre dans la maisonnée, le rapport au savoir, la place des cultures et langues d’origine, le niveau d’éducation des proches… Ainsi se poser la question du sens comme ci-dessus</w:t>
      </w:r>
      <w:r w:rsidR="00D4296A">
        <w:rPr>
          <w:rFonts w:ascii="Times New Roman" w:hAnsi="Times New Roman" w:cs="Times New Roman"/>
          <w:sz w:val="24"/>
        </w:rPr>
        <w:t>,</w:t>
      </w:r>
      <w:r>
        <w:rPr>
          <w:rFonts w:ascii="Times New Roman" w:hAnsi="Times New Roman" w:cs="Times New Roman"/>
          <w:sz w:val="24"/>
        </w:rPr>
        <w:t xml:space="preserve"> c’est :</w:t>
      </w:r>
      <w:r>
        <w:rPr>
          <w:rFonts w:ascii="Times New Roman" w:hAnsi="Times New Roman" w:cs="Times New Roman"/>
        </w:rPr>
        <w:t xml:space="preserve"> </w:t>
      </w:r>
      <w:r>
        <w:rPr>
          <w:rFonts w:ascii="Times New Roman" w:hAnsi="Times New Roman" w:cs="Times New Roman"/>
          <w:sz w:val="24"/>
        </w:rPr>
        <w:t>«</w:t>
      </w:r>
      <w:r w:rsidRPr="00227934">
        <w:rPr>
          <w:rFonts w:ascii="Times New Roman" w:hAnsi="Times New Roman" w:cs="Times New Roman"/>
          <w:sz w:val="24"/>
        </w:rPr>
        <w:t xml:space="preserve"> s'o</w:t>
      </w:r>
      <w:r>
        <w:rPr>
          <w:rFonts w:ascii="Times New Roman" w:hAnsi="Times New Roman" w:cs="Times New Roman"/>
          <w:sz w:val="24"/>
        </w:rPr>
        <w:t>bliger à une « lecture en positif »</w:t>
      </w:r>
      <w:r w:rsidRPr="00227934">
        <w:rPr>
          <w:rFonts w:ascii="Times New Roman" w:hAnsi="Times New Roman" w:cs="Times New Roman"/>
          <w:sz w:val="24"/>
        </w:rPr>
        <w:t xml:space="preserve"> de la réalité sociale et scolaire, en</w:t>
      </w:r>
      <w:r>
        <w:rPr>
          <w:rFonts w:ascii="Times New Roman" w:hAnsi="Times New Roman" w:cs="Times New Roman"/>
          <w:sz w:val="24"/>
        </w:rPr>
        <w:t xml:space="preserve"> </w:t>
      </w:r>
      <w:r w:rsidRPr="00227934">
        <w:rPr>
          <w:rFonts w:ascii="Times New Roman" w:hAnsi="Times New Roman" w:cs="Times New Roman"/>
          <w:sz w:val="24"/>
        </w:rPr>
        <w:t>se refusant à interpréter immédiatement cette réalité en ter</w:t>
      </w:r>
      <w:r>
        <w:rPr>
          <w:rFonts w:ascii="Times New Roman" w:hAnsi="Times New Roman" w:cs="Times New Roman"/>
          <w:sz w:val="24"/>
        </w:rPr>
        <w:t>mes de manques, de lacunes, de « handicaps » […].</w:t>
      </w:r>
      <w:r w:rsidRPr="00227934">
        <w:rPr>
          <w:rFonts w:ascii="Times New Roman" w:hAnsi="Times New Roman" w:cs="Times New Roman"/>
          <w:sz w:val="24"/>
        </w:rPr>
        <w:t xml:space="preserve"> Comprendre un phénomène, c'est d'abord analyser sa logique propre, sa genèse spécifique. Cela implique que l'on étudie l'échec ou la difficulté scolaire (ou l'illettrisme HL), non pas comme absence de réussite, mais comme expérience, évènement spécifique, ayant une forme de rationalité. L'échec scolaire est événement, ou série d'événements, dans une </w:t>
      </w:r>
      <w:r w:rsidRPr="00227934">
        <w:rPr>
          <w:rFonts w:ascii="Times New Roman" w:hAnsi="Times New Roman" w:cs="Times New Roman"/>
          <w:sz w:val="24"/>
        </w:rPr>
        <w:lastRenderedPageBreak/>
        <w:t>histoire personnelle qui doit être pensée dans son contenu propre »</w:t>
      </w:r>
      <w:r w:rsidR="00076E5C" w:rsidRPr="00076E5C">
        <w:rPr>
          <w:rStyle w:val="Appelnotedebasdep"/>
          <w:rFonts w:ascii="Times New Roman" w:hAnsi="Times New Roman" w:cs="Times New Roman"/>
          <w:sz w:val="20"/>
          <w:szCs w:val="20"/>
        </w:rPr>
        <w:footnoteReference w:id="21"/>
      </w:r>
      <w:r w:rsidRPr="00227934">
        <w:rPr>
          <w:rFonts w:ascii="Times New Roman" w:hAnsi="Times New Roman" w:cs="Times New Roman"/>
          <w:sz w:val="24"/>
        </w:rPr>
        <w:t>.</w:t>
      </w:r>
      <w:r>
        <w:rPr>
          <w:rFonts w:ascii="Times New Roman" w:hAnsi="Times New Roman" w:cs="Times New Roman"/>
          <w:sz w:val="24"/>
        </w:rPr>
        <w:t xml:space="preserve"> </w:t>
      </w:r>
      <w:r w:rsidR="00911BD4">
        <w:rPr>
          <w:rFonts w:ascii="Times New Roman" w:hAnsi="Times New Roman" w:cs="Times New Roman"/>
          <w:sz w:val="24"/>
        </w:rPr>
        <w:t xml:space="preserve">Mais tout n’est pas définitivement arrêté car si « </w:t>
      </w:r>
      <w:r w:rsidR="00911BD4" w:rsidRPr="00227934">
        <w:rPr>
          <w:rFonts w:ascii="Times New Roman" w:hAnsi="Times New Roman" w:cs="Times New Roman"/>
          <w:sz w:val="24"/>
        </w:rPr>
        <w:t xml:space="preserve">les processus scolaires </w:t>
      </w:r>
      <w:r w:rsidR="00911BD4">
        <w:rPr>
          <w:rFonts w:ascii="Times New Roman" w:hAnsi="Times New Roman" w:cs="Times New Roman"/>
          <w:sz w:val="24"/>
        </w:rPr>
        <w:t>[so</w:t>
      </w:r>
      <w:r w:rsidR="00911BD4" w:rsidRPr="00227934">
        <w:rPr>
          <w:rFonts w:ascii="Times New Roman" w:hAnsi="Times New Roman" w:cs="Times New Roman"/>
          <w:sz w:val="24"/>
        </w:rPr>
        <w:t>nt</w:t>
      </w:r>
      <w:r w:rsidR="00911BD4">
        <w:rPr>
          <w:rFonts w:ascii="Times New Roman" w:hAnsi="Times New Roman" w:cs="Times New Roman"/>
          <w:sz w:val="24"/>
        </w:rPr>
        <w:t>]</w:t>
      </w:r>
      <w:r w:rsidR="00911BD4" w:rsidRPr="00227934">
        <w:rPr>
          <w:rFonts w:ascii="Times New Roman" w:hAnsi="Times New Roman" w:cs="Times New Roman"/>
          <w:sz w:val="24"/>
        </w:rPr>
        <w:t xml:space="preserve"> socialement structurés (reproduction sociale</w:t>
      </w:r>
      <w:r w:rsidR="00911BD4">
        <w:rPr>
          <w:rFonts w:ascii="Times New Roman" w:hAnsi="Times New Roman" w:cs="Times New Roman"/>
          <w:sz w:val="24"/>
        </w:rPr>
        <w:t xml:space="preserve"> HL</w:t>
      </w:r>
      <w:r w:rsidR="00911BD4" w:rsidRPr="00227934">
        <w:rPr>
          <w:rFonts w:ascii="Times New Roman" w:hAnsi="Times New Roman" w:cs="Times New Roman"/>
          <w:sz w:val="24"/>
        </w:rPr>
        <w:t xml:space="preserve">) et ne </w:t>
      </w:r>
      <w:r w:rsidR="00911BD4">
        <w:rPr>
          <w:rFonts w:ascii="Times New Roman" w:hAnsi="Times New Roman" w:cs="Times New Roman"/>
          <w:sz w:val="24"/>
        </w:rPr>
        <w:softHyphen/>
        <w:t>[so</w:t>
      </w:r>
      <w:r w:rsidR="00911BD4" w:rsidRPr="00227934">
        <w:rPr>
          <w:rFonts w:ascii="Times New Roman" w:hAnsi="Times New Roman" w:cs="Times New Roman"/>
          <w:sz w:val="24"/>
        </w:rPr>
        <w:t>nt</w:t>
      </w:r>
      <w:r w:rsidR="00911BD4">
        <w:rPr>
          <w:rFonts w:ascii="Times New Roman" w:hAnsi="Times New Roman" w:cs="Times New Roman"/>
          <w:sz w:val="24"/>
        </w:rPr>
        <w:t>]</w:t>
      </w:r>
      <w:r w:rsidR="00911BD4" w:rsidRPr="00227934">
        <w:rPr>
          <w:rFonts w:ascii="Times New Roman" w:hAnsi="Times New Roman" w:cs="Times New Roman"/>
          <w:sz w:val="24"/>
        </w:rPr>
        <w:t xml:space="preserve"> pas simplement des interactions qui se produisent en classe est certain. Mais il n'en reste pa</w:t>
      </w:r>
      <w:r w:rsidR="00911BD4">
        <w:rPr>
          <w:rFonts w:ascii="Times New Roman" w:hAnsi="Times New Roman" w:cs="Times New Roman"/>
          <w:sz w:val="24"/>
        </w:rPr>
        <w:t>s</w:t>
      </w:r>
      <w:r w:rsidR="00911BD4" w:rsidRPr="00227934">
        <w:rPr>
          <w:rFonts w:ascii="Times New Roman" w:hAnsi="Times New Roman" w:cs="Times New Roman"/>
          <w:sz w:val="24"/>
        </w:rPr>
        <w:t xml:space="preserve"> moins que tout n'est pas joué d'avance, que ces jeunes ont une histoire, au sens plein du terme, une histoire où se produisent des événements </w:t>
      </w:r>
      <w:r w:rsidR="00911BD4" w:rsidRPr="00227934">
        <w:rPr>
          <w:rFonts w:ascii="Times New Roman" w:hAnsi="Times New Roman" w:cs="Times New Roman"/>
          <w:i/>
          <w:sz w:val="24"/>
        </w:rPr>
        <w:t xml:space="preserve">déclencheurs </w:t>
      </w:r>
      <w:r w:rsidR="00911BD4" w:rsidRPr="00227934">
        <w:rPr>
          <w:rFonts w:ascii="Times New Roman" w:hAnsi="Times New Roman" w:cs="Times New Roman"/>
          <w:sz w:val="24"/>
        </w:rPr>
        <w:t xml:space="preserve">ou </w:t>
      </w:r>
      <w:r w:rsidR="00911BD4" w:rsidRPr="00227934">
        <w:rPr>
          <w:rFonts w:ascii="Times New Roman" w:hAnsi="Times New Roman" w:cs="Times New Roman"/>
          <w:i/>
          <w:sz w:val="24"/>
        </w:rPr>
        <w:t>accélérateurs</w:t>
      </w:r>
      <w:r w:rsidR="00911BD4" w:rsidRPr="00227934">
        <w:rPr>
          <w:rFonts w:ascii="Times New Roman" w:hAnsi="Times New Roman" w:cs="Times New Roman"/>
          <w:sz w:val="24"/>
        </w:rPr>
        <w:t> »</w:t>
      </w:r>
      <w:r w:rsidR="00911BD4" w:rsidRPr="00911BD4">
        <w:rPr>
          <w:rStyle w:val="Appelnotedebasdep"/>
          <w:rFonts w:ascii="Times New Roman" w:hAnsi="Times New Roman" w:cs="Times New Roman"/>
          <w:sz w:val="20"/>
          <w:szCs w:val="20"/>
        </w:rPr>
        <w:footnoteReference w:id="22"/>
      </w:r>
      <w:r w:rsidR="00911BD4">
        <w:rPr>
          <w:rFonts w:ascii="Times New Roman" w:hAnsi="Times New Roman" w:cs="Times New Roman"/>
          <w:sz w:val="24"/>
        </w:rPr>
        <w:t>.</w:t>
      </w:r>
    </w:p>
    <w:p w14:paraId="05AA0ABD" w14:textId="77777777" w:rsidR="00911BD4" w:rsidRPr="00227934" w:rsidRDefault="00076E5C" w:rsidP="00911BD4">
      <w:pPr>
        <w:spacing w:after="0"/>
        <w:jc w:val="both"/>
        <w:rPr>
          <w:rFonts w:ascii="Times New Roman" w:hAnsi="Times New Roman" w:cs="Times New Roman"/>
          <w:sz w:val="24"/>
        </w:rPr>
      </w:pPr>
      <w:r>
        <w:rPr>
          <w:rFonts w:ascii="Times New Roman" w:hAnsi="Times New Roman" w:cs="Times New Roman"/>
          <w:sz w:val="24"/>
        </w:rPr>
        <w:t>Ce qui vaut pour les enfants vaut probablement aussi pour les adultes.</w:t>
      </w:r>
      <w:r w:rsidR="00911BD4">
        <w:rPr>
          <w:rFonts w:ascii="Times New Roman" w:hAnsi="Times New Roman" w:cs="Times New Roman"/>
          <w:sz w:val="24"/>
        </w:rPr>
        <w:t xml:space="preserve"> </w:t>
      </w:r>
      <w:r w:rsidR="00DC1D5B">
        <w:rPr>
          <w:rFonts w:ascii="Times New Roman" w:hAnsi="Times New Roman" w:cs="Times New Roman"/>
          <w:sz w:val="24"/>
        </w:rPr>
        <w:t>L’illettrisme est donc le résultat et la conséquence d’une histoire singulière dans un environnement peu propice</w:t>
      </w:r>
      <w:r w:rsidRPr="00076E5C">
        <w:rPr>
          <w:rFonts w:ascii="Times New Roman" w:hAnsi="Times New Roman" w:cs="Times New Roman"/>
          <w:sz w:val="24"/>
        </w:rPr>
        <w:t xml:space="preserve"> </w:t>
      </w:r>
      <w:r>
        <w:rPr>
          <w:rFonts w:ascii="Times New Roman" w:hAnsi="Times New Roman" w:cs="Times New Roman"/>
          <w:sz w:val="24"/>
        </w:rPr>
        <w:t>à l’apprentissage pour un individu mais pas forcément pour un autre d’ailleurs. Ainsi, si tous les environnements ne sont pas facilitant, tout n’est pa</w:t>
      </w:r>
      <w:r w:rsidR="00E032EF">
        <w:rPr>
          <w:rFonts w:ascii="Times New Roman" w:hAnsi="Times New Roman" w:cs="Times New Roman"/>
          <w:sz w:val="24"/>
        </w:rPr>
        <w:t xml:space="preserve">s </w:t>
      </w:r>
      <w:r w:rsidR="00E032EF" w:rsidRPr="00F9152C">
        <w:rPr>
          <w:rFonts w:ascii="Times New Roman" w:hAnsi="Times New Roman" w:cs="Times New Roman"/>
          <w:sz w:val="24"/>
        </w:rPr>
        <w:t>définitivement joué</w:t>
      </w:r>
      <w:r w:rsidRPr="00F9152C">
        <w:rPr>
          <w:rFonts w:ascii="Times New Roman" w:hAnsi="Times New Roman" w:cs="Times New Roman"/>
          <w:sz w:val="24"/>
        </w:rPr>
        <w:t xml:space="preserve"> et </w:t>
      </w:r>
      <w:r>
        <w:rPr>
          <w:rFonts w:ascii="Times New Roman" w:hAnsi="Times New Roman" w:cs="Times New Roman"/>
          <w:sz w:val="24"/>
        </w:rPr>
        <w:t>certaines situations pourront permettre d’inverser la donne</w:t>
      </w:r>
      <w:r w:rsidR="00911BD4">
        <w:rPr>
          <w:rFonts w:ascii="Times New Roman" w:hAnsi="Times New Roman" w:cs="Times New Roman"/>
          <w:sz w:val="24"/>
        </w:rPr>
        <w:t>. D</w:t>
      </w:r>
      <w:r>
        <w:rPr>
          <w:rFonts w:ascii="Times New Roman" w:hAnsi="Times New Roman" w:cs="Times New Roman"/>
          <w:sz w:val="24"/>
        </w:rPr>
        <w:t>’autant que nous savons aujourd’hui que tout adulte dans des situations favorables</w:t>
      </w:r>
      <w:r w:rsidR="007D6B04">
        <w:rPr>
          <w:rFonts w:ascii="Times New Roman" w:hAnsi="Times New Roman" w:cs="Times New Roman"/>
          <w:sz w:val="24"/>
        </w:rPr>
        <w:t xml:space="preserve"> peut</w:t>
      </w:r>
      <w:r>
        <w:rPr>
          <w:rFonts w:ascii="Times New Roman" w:hAnsi="Times New Roman" w:cs="Times New Roman"/>
          <w:sz w:val="24"/>
        </w:rPr>
        <w:t xml:space="preserve"> relancer ses processus d’apprentissages</w:t>
      </w:r>
      <w:r w:rsidR="00911BD4">
        <w:rPr>
          <w:rFonts w:ascii="Times New Roman" w:hAnsi="Times New Roman" w:cs="Times New Roman"/>
          <w:sz w:val="24"/>
        </w:rPr>
        <w:t xml:space="preserve"> grâce à son potentiel d’éducabilité cognitive. Aux formateurs en coopération avec les apprenants de trouver, </w:t>
      </w:r>
      <w:r w:rsidR="00911BD4" w:rsidRPr="00227934">
        <w:rPr>
          <w:rFonts w:ascii="Times New Roman" w:hAnsi="Times New Roman" w:cs="Times New Roman"/>
          <w:sz w:val="24"/>
        </w:rPr>
        <w:t>construire</w:t>
      </w:r>
      <w:r w:rsidR="001117D2">
        <w:rPr>
          <w:rFonts w:ascii="Times New Roman" w:hAnsi="Times New Roman" w:cs="Times New Roman"/>
          <w:sz w:val="24"/>
        </w:rPr>
        <w:t xml:space="preserve"> et </w:t>
      </w:r>
      <w:r w:rsidR="00911BD4">
        <w:rPr>
          <w:rFonts w:ascii="Times New Roman" w:hAnsi="Times New Roman" w:cs="Times New Roman"/>
          <w:sz w:val="24"/>
        </w:rPr>
        <w:t>faire vivre</w:t>
      </w:r>
      <w:r w:rsidR="00911BD4" w:rsidRPr="00227934">
        <w:rPr>
          <w:rFonts w:ascii="Times New Roman" w:hAnsi="Times New Roman" w:cs="Times New Roman"/>
          <w:sz w:val="24"/>
        </w:rPr>
        <w:t xml:space="preserve"> des situations sociales et formatives </w:t>
      </w:r>
      <w:r w:rsidR="00911BD4" w:rsidRPr="00227934">
        <w:rPr>
          <w:rFonts w:ascii="Times New Roman" w:hAnsi="Times New Roman" w:cs="Times New Roman"/>
          <w:i/>
          <w:sz w:val="24"/>
        </w:rPr>
        <w:t xml:space="preserve">déclenchantes </w:t>
      </w:r>
      <w:r w:rsidR="00911BD4" w:rsidRPr="00227934">
        <w:rPr>
          <w:rFonts w:ascii="Times New Roman" w:hAnsi="Times New Roman" w:cs="Times New Roman"/>
          <w:sz w:val="24"/>
        </w:rPr>
        <w:t xml:space="preserve">et </w:t>
      </w:r>
      <w:r w:rsidR="00911BD4" w:rsidRPr="00227934">
        <w:rPr>
          <w:rFonts w:ascii="Times New Roman" w:hAnsi="Times New Roman" w:cs="Times New Roman"/>
          <w:i/>
          <w:sz w:val="24"/>
        </w:rPr>
        <w:t>accélérantes</w:t>
      </w:r>
      <w:r w:rsidR="00911BD4">
        <w:rPr>
          <w:rFonts w:ascii="Times New Roman" w:hAnsi="Times New Roman" w:cs="Times New Roman"/>
          <w:sz w:val="24"/>
        </w:rPr>
        <w:t>.</w:t>
      </w:r>
    </w:p>
    <w:p w14:paraId="676AA8BC" w14:textId="77777777" w:rsidR="00665C87" w:rsidRDefault="00665C87" w:rsidP="00665C87">
      <w:pPr>
        <w:jc w:val="both"/>
        <w:rPr>
          <w:rFonts w:ascii="Times New Roman" w:hAnsi="Times New Roman" w:cs="Times New Roman"/>
          <w:sz w:val="24"/>
        </w:rPr>
      </w:pPr>
    </w:p>
    <w:p w14:paraId="01D8175B" w14:textId="77777777" w:rsidR="005D7C88" w:rsidRPr="009B0556" w:rsidRDefault="005D7C88" w:rsidP="00665C87">
      <w:pPr>
        <w:jc w:val="both"/>
        <w:rPr>
          <w:rFonts w:ascii="Times New Roman" w:hAnsi="Times New Roman" w:cs="Times New Roman"/>
          <w:b/>
          <w:i/>
          <w:sz w:val="24"/>
        </w:rPr>
      </w:pPr>
      <w:r w:rsidRPr="009B0556">
        <w:rPr>
          <w:rFonts w:ascii="Times New Roman" w:hAnsi="Times New Roman" w:cs="Times New Roman"/>
          <w:b/>
          <w:i/>
          <w:sz w:val="24"/>
        </w:rPr>
        <w:t>Quelle pédagogie, quels outils pour apprendre ?</w:t>
      </w:r>
    </w:p>
    <w:p w14:paraId="5A04B67A" w14:textId="77777777" w:rsidR="000B2AD4" w:rsidRDefault="0001571F" w:rsidP="000B2AD4">
      <w:pPr>
        <w:spacing w:after="0"/>
        <w:jc w:val="both"/>
        <w:rPr>
          <w:rFonts w:ascii="Times New Roman" w:hAnsi="Times New Roman" w:cs="Times New Roman"/>
          <w:sz w:val="24"/>
        </w:rPr>
      </w:pPr>
      <w:r>
        <w:rPr>
          <w:rFonts w:ascii="Times New Roman" w:hAnsi="Times New Roman" w:cs="Times New Roman"/>
          <w:sz w:val="24"/>
        </w:rPr>
        <w:t>La question de l’outillage pédagogique est au cœur de la problématique de l’illettrisme</w:t>
      </w:r>
      <w:r w:rsidR="005C6C11">
        <w:rPr>
          <w:rFonts w:ascii="Times New Roman" w:hAnsi="Times New Roman" w:cs="Times New Roman"/>
          <w:sz w:val="24"/>
        </w:rPr>
        <w:t xml:space="preserve"> et de l’</w:t>
      </w:r>
      <w:r w:rsidR="00A71A8F">
        <w:rPr>
          <w:rFonts w:ascii="Times New Roman" w:hAnsi="Times New Roman" w:cs="Times New Roman"/>
          <w:sz w:val="24"/>
        </w:rPr>
        <w:t>analphabétisme</w:t>
      </w:r>
      <w:r w:rsidRPr="00F9152C">
        <w:rPr>
          <w:rFonts w:ascii="Times New Roman" w:hAnsi="Times New Roman" w:cs="Times New Roman"/>
          <w:sz w:val="24"/>
        </w:rPr>
        <w:t>. Existe-</w:t>
      </w:r>
      <w:r w:rsidR="00E032EF" w:rsidRPr="00F9152C">
        <w:rPr>
          <w:rFonts w:ascii="Times New Roman" w:hAnsi="Times New Roman" w:cs="Times New Roman"/>
          <w:sz w:val="24"/>
        </w:rPr>
        <w:t>t-</w:t>
      </w:r>
      <w:r w:rsidRPr="00F9152C">
        <w:rPr>
          <w:rFonts w:ascii="Times New Roman" w:hAnsi="Times New Roman" w:cs="Times New Roman"/>
          <w:sz w:val="24"/>
        </w:rPr>
        <w:t xml:space="preserve">il </w:t>
      </w:r>
      <w:r>
        <w:rPr>
          <w:rFonts w:ascii="Times New Roman" w:hAnsi="Times New Roman" w:cs="Times New Roman"/>
          <w:sz w:val="24"/>
        </w:rPr>
        <w:t>une pédagogie s</w:t>
      </w:r>
      <w:r w:rsidR="005C6C11">
        <w:rPr>
          <w:rFonts w:ascii="Times New Roman" w:hAnsi="Times New Roman" w:cs="Times New Roman"/>
          <w:sz w:val="24"/>
        </w:rPr>
        <w:t>pécifique aux adultes dans ces</w:t>
      </w:r>
      <w:r>
        <w:rPr>
          <w:rFonts w:ascii="Times New Roman" w:hAnsi="Times New Roman" w:cs="Times New Roman"/>
          <w:sz w:val="24"/>
        </w:rPr>
        <w:t xml:space="preserve"> situation</w:t>
      </w:r>
      <w:r w:rsidR="005C6C11">
        <w:rPr>
          <w:rFonts w:ascii="Times New Roman" w:hAnsi="Times New Roman" w:cs="Times New Roman"/>
          <w:sz w:val="24"/>
        </w:rPr>
        <w:t>s</w:t>
      </w:r>
      <w:r w:rsidR="00E032EF">
        <w:rPr>
          <w:rFonts w:ascii="Times New Roman" w:hAnsi="Times New Roman" w:cs="Times New Roman"/>
          <w:sz w:val="24"/>
        </w:rPr>
        <w:t xml:space="preserve"> ? </w:t>
      </w:r>
      <w:r>
        <w:rPr>
          <w:rFonts w:ascii="Times New Roman" w:hAnsi="Times New Roman" w:cs="Times New Roman"/>
          <w:sz w:val="24"/>
        </w:rPr>
        <w:t>La plupart des intervenants estime</w:t>
      </w:r>
      <w:r w:rsidR="000B2AD4">
        <w:rPr>
          <w:rFonts w:ascii="Times New Roman" w:hAnsi="Times New Roman" w:cs="Times New Roman"/>
          <w:sz w:val="24"/>
        </w:rPr>
        <w:t>nt</w:t>
      </w:r>
      <w:r>
        <w:rPr>
          <w:rFonts w:ascii="Times New Roman" w:hAnsi="Times New Roman" w:cs="Times New Roman"/>
          <w:sz w:val="24"/>
        </w:rPr>
        <w:t xml:space="preserve"> </w:t>
      </w:r>
      <w:r w:rsidR="000B2AD4">
        <w:rPr>
          <w:rFonts w:ascii="Times New Roman" w:hAnsi="Times New Roman" w:cs="Times New Roman"/>
          <w:sz w:val="24"/>
        </w:rPr>
        <w:t>que non</w:t>
      </w:r>
      <w:r w:rsidR="00E032EF">
        <w:rPr>
          <w:rFonts w:ascii="Times New Roman" w:hAnsi="Times New Roman" w:cs="Times New Roman"/>
          <w:sz w:val="24"/>
        </w:rPr>
        <w:t>,</w:t>
      </w:r>
      <w:r w:rsidR="000B2AD4">
        <w:rPr>
          <w:rFonts w:ascii="Times New Roman" w:hAnsi="Times New Roman" w:cs="Times New Roman"/>
          <w:sz w:val="24"/>
        </w:rPr>
        <w:t xml:space="preserve"> même si les publics rele</w:t>
      </w:r>
      <w:r>
        <w:rPr>
          <w:rFonts w:ascii="Times New Roman" w:hAnsi="Times New Roman" w:cs="Times New Roman"/>
          <w:sz w:val="24"/>
        </w:rPr>
        <w:t xml:space="preserve">vant de l’analphabétisme et/ou de l’illettrisme ont leurs spécificités mais </w:t>
      </w:r>
      <w:r>
        <w:rPr>
          <w:rFonts w:ascii="Times New Roman" w:hAnsi="Times New Roman" w:cs="Times New Roman"/>
          <w:i/>
          <w:sz w:val="24"/>
        </w:rPr>
        <w:t>de facto</w:t>
      </w:r>
      <w:r>
        <w:rPr>
          <w:rFonts w:ascii="Times New Roman" w:hAnsi="Times New Roman" w:cs="Times New Roman"/>
          <w:sz w:val="24"/>
        </w:rPr>
        <w:t xml:space="preserve"> comme tout apprenant fort de ses singularités</w:t>
      </w:r>
      <w:r w:rsidR="000B2AD4">
        <w:rPr>
          <w:rFonts w:ascii="Times New Roman" w:hAnsi="Times New Roman" w:cs="Times New Roman"/>
          <w:sz w:val="24"/>
        </w:rPr>
        <w:t>, sa culture,</w:t>
      </w:r>
      <w:r>
        <w:rPr>
          <w:rFonts w:ascii="Times New Roman" w:hAnsi="Times New Roman" w:cs="Times New Roman"/>
          <w:sz w:val="24"/>
        </w:rPr>
        <w:t xml:space="preserve"> son fonctionnement cognitif</w:t>
      </w:r>
      <w:r w:rsidR="000B2AD4">
        <w:rPr>
          <w:rFonts w:ascii="Times New Roman" w:hAnsi="Times New Roman" w:cs="Times New Roman"/>
          <w:sz w:val="24"/>
        </w:rPr>
        <w:t>… Malcolm Knowles citant</w:t>
      </w:r>
      <w:r w:rsidR="00B657E0">
        <w:rPr>
          <w:rFonts w:ascii="Times New Roman" w:hAnsi="Times New Roman" w:cs="Times New Roman"/>
          <w:sz w:val="24"/>
        </w:rPr>
        <w:t xml:space="preserve"> Lindeman</w:t>
      </w:r>
      <w:r w:rsidR="00E032EF">
        <w:rPr>
          <w:rFonts w:ascii="Times New Roman" w:hAnsi="Times New Roman" w:cs="Times New Roman"/>
          <w:sz w:val="24"/>
        </w:rPr>
        <w:t>,</w:t>
      </w:r>
      <w:r w:rsidR="000B2AD4">
        <w:rPr>
          <w:rFonts w:ascii="Times New Roman" w:hAnsi="Times New Roman" w:cs="Times New Roman"/>
          <w:sz w:val="24"/>
        </w:rPr>
        <w:t xml:space="preserve"> un pionnier de l’éducation et de l’apprentissage des adultes dans les années 1930, </w:t>
      </w:r>
      <w:r w:rsidR="00B657E0">
        <w:rPr>
          <w:rFonts w:ascii="Times New Roman" w:hAnsi="Times New Roman" w:cs="Times New Roman"/>
          <w:sz w:val="24"/>
        </w:rPr>
        <w:t>écrit que celui-ci</w:t>
      </w:r>
      <w:r w:rsidR="000B2AD4">
        <w:rPr>
          <w:rFonts w:ascii="Times New Roman" w:hAnsi="Times New Roman" w:cs="Times New Roman"/>
          <w:sz w:val="24"/>
        </w:rPr>
        <w:t xml:space="preserve"> concevait « </w:t>
      </w:r>
      <w:r w:rsidR="000B2AD4" w:rsidRPr="006D2CE2">
        <w:rPr>
          <w:rFonts w:ascii="Times New Roman" w:hAnsi="Times New Roman" w:cs="Times New Roman"/>
          <w:sz w:val="24"/>
        </w:rPr>
        <w:t>l'éducation des adultes comme une technique nouvelle d'apprentissage qui est aussi essentielle pour un diplômé d'université que pour un ouvrier analphabète »</w:t>
      </w:r>
      <w:r w:rsidR="000B2AD4" w:rsidRPr="000B2AD4">
        <w:rPr>
          <w:rStyle w:val="Appelnotedebasdep"/>
          <w:rFonts w:ascii="Times New Roman" w:hAnsi="Times New Roman" w:cs="Times New Roman"/>
          <w:sz w:val="20"/>
          <w:szCs w:val="20"/>
        </w:rPr>
        <w:footnoteReference w:id="23"/>
      </w:r>
      <w:r w:rsidR="000B2AD4" w:rsidRPr="006D2CE2">
        <w:rPr>
          <w:rFonts w:ascii="Times New Roman" w:hAnsi="Times New Roman" w:cs="Times New Roman"/>
          <w:sz w:val="24"/>
        </w:rPr>
        <w:t>.</w:t>
      </w:r>
      <w:r w:rsidR="000B2AD4">
        <w:rPr>
          <w:rFonts w:ascii="Times New Roman" w:hAnsi="Times New Roman" w:cs="Times New Roman"/>
          <w:sz w:val="24"/>
        </w:rPr>
        <w:t xml:space="preserve"> Donc, selon eux, quel que soit le public et son niveau</w:t>
      </w:r>
      <w:r w:rsidR="00E032EF">
        <w:rPr>
          <w:rFonts w:ascii="Times New Roman" w:hAnsi="Times New Roman" w:cs="Times New Roman"/>
          <w:sz w:val="24"/>
        </w:rPr>
        <w:t>,</w:t>
      </w:r>
      <w:r w:rsidR="000B2AD4">
        <w:rPr>
          <w:rFonts w:ascii="Times New Roman" w:hAnsi="Times New Roman" w:cs="Times New Roman"/>
          <w:sz w:val="24"/>
        </w:rPr>
        <w:t xml:space="preserve"> le même ensemble de techniques est à mobiliser.</w:t>
      </w:r>
    </w:p>
    <w:p w14:paraId="01D95DEA" w14:textId="77777777" w:rsidR="006F0AD3" w:rsidRPr="006F0AD3" w:rsidRDefault="000B2AD4" w:rsidP="006F0AD3">
      <w:pPr>
        <w:spacing w:after="0"/>
        <w:jc w:val="both"/>
        <w:rPr>
          <w:rFonts w:ascii="Times New Roman" w:hAnsi="Times New Roman" w:cs="Times New Roman"/>
          <w:sz w:val="24"/>
        </w:rPr>
      </w:pPr>
      <w:r>
        <w:rPr>
          <w:rFonts w:ascii="Times New Roman" w:hAnsi="Times New Roman" w:cs="Times New Roman"/>
          <w:sz w:val="24"/>
        </w:rPr>
        <w:t xml:space="preserve">Fort de ce principe, </w:t>
      </w:r>
      <w:r w:rsidR="00096DAE">
        <w:rPr>
          <w:rFonts w:ascii="Times New Roman" w:hAnsi="Times New Roman" w:cs="Times New Roman"/>
          <w:sz w:val="24"/>
        </w:rPr>
        <w:t>en matière d’</w:t>
      </w:r>
      <w:r>
        <w:rPr>
          <w:rFonts w:ascii="Times New Roman" w:hAnsi="Times New Roman" w:cs="Times New Roman"/>
          <w:sz w:val="24"/>
        </w:rPr>
        <w:t>éducation des adultes</w:t>
      </w:r>
      <w:r w:rsidR="00E032EF">
        <w:rPr>
          <w:rFonts w:ascii="Times New Roman" w:hAnsi="Times New Roman" w:cs="Times New Roman"/>
          <w:sz w:val="24"/>
        </w:rPr>
        <w:t>,</w:t>
      </w:r>
      <w:r w:rsidR="00096DAE">
        <w:rPr>
          <w:rFonts w:ascii="Times New Roman" w:hAnsi="Times New Roman" w:cs="Times New Roman"/>
          <w:sz w:val="24"/>
        </w:rPr>
        <w:t xml:space="preserve"> quelques constantes peuvent être </w:t>
      </w:r>
      <w:r w:rsidR="00096DAE" w:rsidRPr="00F9152C">
        <w:rPr>
          <w:rFonts w:ascii="Times New Roman" w:hAnsi="Times New Roman" w:cs="Times New Roman"/>
          <w:sz w:val="24"/>
        </w:rPr>
        <w:t>repéré</w:t>
      </w:r>
      <w:r w:rsidR="00E032EF" w:rsidRPr="00F9152C">
        <w:rPr>
          <w:rFonts w:ascii="Times New Roman" w:hAnsi="Times New Roman" w:cs="Times New Roman"/>
          <w:sz w:val="24"/>
        </w:rPr>
        <w:t>e</w:t>
      </w:r>
      <w:r w:rsidR="00096DAE" w:rsidRPr="00F9152C">
        <w:rPr>
          <w:rFonts w:ascii="Times New Roman" w:hAnsi="Times New Roman" w:cs="Times New Roman"/>
          <w:sz w:val="24"/>
        </w:rPr>
        <w:t>s</w:t>
      </w:r>
      <w:r w:rsidR="00096DAE">
        <w:rPr>
          <w:rFonts w:ascii="Times New Roman" w:hAnsi="Times New Roman" w:cs="Times New Roman"/>
          <w:sz w:val="24"/>
        </w:rPr>
        <w:t>. Tout d’abord, il convient de</w:t>
      </w:r>
      <w:r w:rsidR="00B657E0">
        <w:rPr>
          <w:rFonts w:ascii="Times New Roman" w:hAnsi="Times New Roman" w:cs="Times New Roman"/>
          <w:sz w:val="24"/>
        </w:rPr>
        <w:t xml:space="preserve"> tenir</w:t>
      </w:r>
      <w:r w:rsidR="00096DAE">
        <w:rPr>
          <w:rFonts w:ascii="Times New Roman" w:hAnsi="Times New Roman" w:cs="Times New Roman"/>
          <w:sz w:val="24"/>
        </w:rPr>
        <w:t xml:space="preserve"> compte de la zo</w:t>
      </w:r>
      <w:r w:rsidR="00B657E0">
        <w:rPr>
          <w:rFonts w:ascii="Times New Roman" w:hAnsi="Times New Roman" w:cs="Times New Roman"/>
          <w:sz w:val="24"/>
        </w:rPr>
        <w:t>ne proximale de développement du sujet</w:t>
      </w:r>
      <w:r w:rsidR="00096DAE">
        <w:rPr>
          <w:rFonts w:ascii="Times New Roman" w:hAnsi="Times New Roman" w:cs="Times New Roman"/>
          <w:sz w:val="24"/>
        </w:rPr>
        <w:t xml:space="preserve">. Pierre </w:t>
      </w:r>
      <w:r w:rsidR="00096DAE" w:rsidRPr="00F9152C">
        <w:rPr>
          <w:rFonts w:ascii="Times New Roman" w:hAnsi="Times New Roman" w:cs="Times New Roman"/>
          <w:sz w:val="24"/>
        </w:rPr>
        <w:t>Pastré</w:t>
      </w:r>
      <w:r w:rsidR="00E032EF" w:rsidRPr="00F9152C">
        <w:rPr>
          <w:rFonts w:ascii="Times New Roman" w:hAnsi="Times New Roman" w:cs="Times New Roman"/>
          <w:sz w:val="24"/>
        </w:rPr>
        <w:t xml:space="preserve"> s’y</w:t>
      </w:r>
      <w:r w:rsidR="00096DAE" w:rsidRPr="00F9152C">
        <w:rPr>
          <w:rFonts w:ascii="Times New Roman" w:hAnsi="Times New Roman" w:cs="Times New Roman"/>
          <w:sz w:val="24"/>
        </w:rPr>
        <w:t xml:space="preserve"> </w:t>
      </w:r>
      <w:r w:rsidR="00096DAE">
        <w:rPr>
          <w:rFonts w:ascii="Times New Roman" w:hAnsi="Times New Roman" w:cs="Times New Roman"/>
          <w:sz w:val="24"/>
        </w:rPr>
        <w:t xml:space="preserve">réfère explicitement. Il écrit : </w:t>
      </w:r>
      <w:r w:rsidR="00096DAE">
        <w:rPr>
          <w:rFonts w:ascii="Times New Roman" w:hAnsi="Times New Roman" w:cs="Times New Roman"/>
          <w:sz w:val="24"/>
          <w:szCs w:val="24"/>
        </w:rPr>
        <w:t>« </w:t>
      </w:r>
      <w:r w:rsidR="00096DAE" w:rsidRPr="009C72F2">
        <w:rPr>
          <w:rFonts w:ascii="Times New Roman" w:hAnsi="Times New Roman" w:cs="Times New Roman"/>
          <w:sz w:val="24"/>
          <w:szCs w:val="24"/>
        </w:rPr>
        <w:t xml:space="preserve">l'instructeur peut gérer la complexité de la situation, en particulier faire fonctionner </w:t>
      </w:r>
      <w:r w:rsidR="00A71A8F">
        <w:rPr>
          <w:rFonts w:ascii="Times New Roman" w:hAnsi="Times New Roman" w:cs="Times New Roman"/>
          <w:sz w:val="24"/>
          <w:szCs w:val="24"/>
        </w:rPr>
        <w:t>ses stagiaires dans ce que Vigot</w:t>
      </w:r>
      <w:r w:rsidR="00096DAE" w:rsidRPr="009C72F2">
        <w:rPr>
          <w:rFonts w:ascii="Times New Roman" w:hAnsi="Times New Roman" w:cs="Times New Roman"/>
          <w:sz w:val="24"/>
          <w:szCs w:val="24"/>
        </w:rPr>
        <w:t xml:space="preserve">ski </w:t>
      </w:r>
      <w:r w:rsidR="00096DAE">
        <w:rPr>
          <w:rFonts w:ascii="Times New Roman" w:hAnsi="Times New Roman" w:cs="Times New Roman"/>
          <w:sz w:val="24"/>
          <w:szCs w:val="24"/>
        </w:rPr>
        <w:t>appelle « zone de proche développement »</w:t>
      </w:r>
      <w:r w:rsidR="00096DAE" w:rsidRPr="009C72F2">
        <w:rPr>
          <w:rFonts w:ascii="Times New Roman" w:hAnsi="Times New Roman" w:cs="Times New Roman"/>
          <w:sz w:val="24"/>
          <w:szCs w:val="24"/>
        </w:rPr>
        <w:t>, c'est-à-dire dans une complexité juste suffisante pour qu'ils soient en situation de résolutions de problème sans être noyés dans la situation. Le principal procédé consiste pour l'instructeur à diminuer les degrés de liberté de la situation, en prenant éventuellement une pa</w:t>
      </w:r>
      <w:r w:rsidR="00096DAE">
        <w:rPr>
          <w:rFonts w:ascii="Times New Roman" w:hAnsi="Times New Roman" w:cs="Times New Roman"/>
          <w:sz w:val="24"/>
          <w:szCs w:val="24"/>
        </w:rPr>
        <w:t>rtie de la tâche à son compte. [...]</w:t>
      </w:r>
      <w:r w:rsidR="00586D14">
        <w:rPr>
          <w:rFonts w:ascii="Times New Roman" w:hAnsi="Times New Roman" w:cs="Times New Roman"/>
          <w:sz w:val="24"/>
          <w:szCs w:val="24"/>
        </w:rPr>
        <w:t>.</w:t>
      </w:r>
      <w:r w:rsidR="00586D14">
        <w:rPr>
          <w:rFonts w:ascii="Times New Roman" w:hAnsi="Times New Roman" w:cs="Times New Roman"/>
          <w:sz w:val="24"/>
        </w:rPr>
        <w:t xml:space="preserve"> </w:t>
      </w:r>
      <w:r w:rsidR="00096DAE" w:rsidRPr="009C72F2">
        <w:rPr>
          <w:rFonts w:ascii="Times New Roman" w:hAnsi="Times New Roman" w:cs="Times New Roman"/>
          <w:sz w:val="24"/>
          <w:szCs w:val="24"/>
        </w:rPr>
        <w:t>Les instructeurs ne sont ni des enseignants ni des tuteurs, mais des spécialistes de l'étayage de compétence qui soit p</w:t>
      </w:r>
      <w:r w:rsidR="00096DAE">
        <w:rPr>
          <w:rFonts w:ascii="Times New Roman" w:hAnsi="Times New Roman" w:cs="Times New Roman"/>
          <w:sz w:val="24"/>
          <w:szCs w:val="24"/>
        </w:rPr>
        <w:t>récis, de qualité et contrôlé. [...]</w:t>
      </w:r>
      <w:r w:rsidR="00096DAE" w:rsidRPr="009C72F2">
        <w:rPr>
          <w:rFonts w:ascii="Times New Roman" w:hAnsi="Times New Roman" w:cs="Times New Roman"/>
          <w:sz w:val="24"/>
          <w:szCs w:val="24"/>
        </w:rPr>
        <w:t xml:space="preserve"> Dans la formation des compétences le rôle d'autrui est très important. Mais cet autrui n'est pas seulement un expert. Ce n'est pas non plus seulement un formateur, chargé de transmettre les</w:t>
      </w:r>
      <w:r w:rsidR="00096DAE">
        <w:rPr>
          <w:rFonts w:ascii="Times New Roman" w:hAnsi="Times New Roman" w:cs="Times New Roman"/>
          <w:sz w:val="24"/>
          <w:szCs w:val="24"/>
        </w:rPr>
        <w:t xml:space="preserve"> connaissances utiles. Son rôle</w:t>
      </w:r>
      <w:r w:rsidR="00096DAE" w:rsidRPr="009C72F2">
        <w:rPr>
          <w:rFonts w:ascii="Times New Roman" w:hAnsi="Times New Roman" w:cs="Times New Roman"/>
          <w:sz w:val="24"/>
          <w:szCs w:val="24"/>
        </w:rPr>
        <w:t xml:space="preserve"> principal consiste dans sa manière de gérer </w:t>
      </w:r>
      <w:r w:rsidR="00096DAE" w:rsidRPr="009C72F2">
        <w:rPr>
          <w:rFonts w:ascii="Times New Roman" w:hAnsi="Times New Roman" w:cs="Times New Roman"/>
          <w:b/>
          <w:sz w:val="24"/>
          <w:szCs w:val="24"/>
        </w:rPr>
        <w:t>la complexité de la situation</w:t>
      </w:r>
      <w:r w:rsidR="00096DAE" w:rsidRPr="009C72F2">
        <w:rPr>
          <w:rFonts w:ascii="Times New Roman" w:hAnsi="Times New Roman" w:cs="Times New Roman"/>
          <w:sz w:val="24"/>
          <w:szCs w:val="24"/>
        </w:rPr>
        <w:t>, pour qu'elle soit juste suffisante</w:t>
      </w:r>
      <w:r w:rsidR="00E032EF">
        <w:rPr>
          <w:rFonts w:ascii="Times New Roman" w:hAnsi="Times New Roman" w:cs="Times New Roman"/>
          <w:sz w:val="24"/>
          <w:szCs w:val="24"/>
        </w:rPr>
        <w:t>,</w:t>
      </w:r>
      <w:r w:rsidR="00096DAE" w:rsidRPr="009C72F2">
        <w:rPr>
          <w:rFonts w:ascii="Times New Roman" w:hAnsi="Times New Roman" w:cs="Times New Roman"/>
          <w:sz w:val="24"/>
          <w:szCs w:val="24"/>
        </w:rPr>
        <w:t xml:space="preserve"> pour que les agents </w:t>
      </w:r>
      <w:r w:rsidR="00096DAE" w:rsidRPr="009C72F2">
        <w:rPr>
          <w:rFonts w:ascii="Times New Roman" w:hAnsi="Times New Roman" w:cs="Times New Roman"/>
          <w:sz w:val="24"/>
          <w:szCs w:val="24"/>
        </w:rPr>
        <w:lastRenderedPageBreak/>
        <w:t>appren</w:t>
      </w:r>
      <w:r w:rsidR="00096DAE">
        <w:rPr>
          <w:rFonts w:ascii="Times New Roman" w:hAnsi="Times New Roman" w:cs="Times New Roman"/>
          <w:sz w:val="24"/>
          <w:szCs w:val="24"/>
        </w:rPr>
        <w:t>nent vraiment »</w:t>
      </w:r>
      <w:r w:rsidR="00096DAE" w:rsidRPr="00096DAE">
        <w:rPr>
          <w:rStyle w:val="Appelnotedebasdep"/>
          <w:rFonts w:ascii="Times New Roman" w:hAnsi="Times New Roman" w:cs="Times New Roman"/>
          <w:sz w:val="24"/>
          <w:szCs w:val="24"/>
        </w:rPr>
        <w:t xml:space="preserve"> </w:t>
      </w:r>
      <w:r w:rsidR="00096DAE" w:rsidRPr="00586D14">
        <w:rPr>
          <w:rStyle w:val="Appelnotedebasdep"/>
          <w:rFonts w:ascii="Times New Roman" w:hAnsi="Times New Roman" w:cs="Times New Roman"/>
          <w:sz w:val="20"/>
          <w:szCs w:val="20"/>
        </w:rPr>
        <w:footnoteReference w:id="24"/>
      </w:r>
      <w:r w:rsidR="00096DAE" w:rsidRPr="009C72F2">
        <w:rPr>
          <w:rFonts w:ascii="Times New Roman" w:hAnsi="Times New Roman" w:cs="Times New Roman"/>
          <w:sz w:val="24"/>
          <w:szCs w:val="24"/>
        </w:rPr>
        <w:t>.</w:t>
      </w:r>
      <w:r w:rsidR="00586D14">
        <w:rPr>
          <w:rFonts w:ascii="Times New Roman" w:hAnsi="Times New Roman" w:cs="Times New Roman"/>
          <w:sz w:val="24"/>
          <w:szCs w:val="24"/>
        </w:rPr>
        <w:t xml:space="preserve"> D’où une grande compétence des formateurs et pour beaucoup un changement de posture. Si l’on s’accorde sur l’éducabilité cognitive des adultes, il faut aussi maintenir un cadre pédagogique favorisant les échanges et autre</w:t>
      </w:r>
      <w:r w:rsidR="00B657E0">
        <w:rPr>
          <w:rFonts w:ascii="Times New Roman" w:hAnsi="Times New Roman" w:cs="Times New Roman"/>
          <w:sz w:val="24"/>
          <w:szCs w:val="24"/>
        </w:rPr>
        <w:t>s</w:t>
      </w:r>
      <w:r w:rsidR="00586D14">
        <w:rPr>
          <w:rFonts w:ascii="Times New Roman" w:hAnsi="Times New Roman" w:cs="Times New Roman"/>
          <w:sz w:val="24"/>
          <w:szCs w:val="24"/>
        </w:rPr>
        <w:t xml:space="preserve"> élément</w:t>
      </w:r>
      <w:r w:rsidR="00B657E0">
        <w:rPr>
          <w:rFonts w:ascii="Times New Roman" w:hAnsi="Times New Roman" w:cs="Times New Roman"/>
          <w:sz w:val="24"/>
          <w:szCs w:val="24"/>
        </w:rPr>
        <w:t>s</w:t>
      </w:r>
      <w:r w:rsidR="00586D14">
        <w:rPr>
          <w:rFonts w:ascii="Times New Roman" w:hAnsi="Times New Roman" w:cs="Times New Roman"/>
          <w:sz w:val="24"/>
          <w:szCs w:val="24"/>
        </w:rPr>
        <w:t xml:space="preserve"> de posture, s’inscrire dans des pratiques pédagogiques de type socioconstructiviste. Les interactions entre pairs facilitant par l’échange la construction des savoirs. C’est ce que Maryvonne Sorel rappelle :</w:t>
      </w:r>
      <w:r w:rsidR="0074557E">
        <w:rPr>
          <w:rFonts w:ascii="Times New Roman" w:hAnsi="Times New Roman" w:cs="Times New Roman"/>
          <w:sz w:val="24"/>
          <w:szCs w:val="24"/>
        </w:rPr>
        <w:t xml:space="preserve"> « l</w:t>
      </w:r>
      <w:r w:rsidR="0074557E" w:rsidRPr="00E901B7">
        <w:rPr>
          <w:rFonts w:ascii="Times New Roman" w:hAnsi="Times New Roman" w:cs="Times New Roman"/>
          <w:sz w:val="24"/>
          <w:szCs w:val="24"/>
        </w:rPr>
        <w:t>a modification cognitive serait donc une réalité naturellement accessible à toute personne mais son avènement, sa réalisation seraient néanmoins assujettis à des conditions d'environnement, dont les situations éducatives sont une forme particulière. Il s'agirait donc d'une propriété conditionnelle qui s'exerce dans le cadre de relations interactives et circulaires [Sujet</w:t>
      </w:r>
      <w:r w:rsidR="0074557E" w:rsidRPr="00E901B7">
        <w:rPr>
          <w:rFonts w:ascii="Times New Roman" w:hAnsi="Times New Roman" w:cs="Times New Roman"/>
          <w:sz w:val="24"/>
          <w:szCs w:val="24"/>
        </w:rPr>
        <w:sym w:font="Monotype Sorts" w:char="F0D6"/>
      </w:r>
      <w:r w:rsidR="0074557E" w:rsidRPr="00E901B7">
        <w:rPr>
          <w:rFonts w:ascii="Times New Roman" w:hAnsi="Times New Roman" w:cs="Times New Roman"/>
          <w:sz w:val="24"/>
          <w:szCs w:val="24"/>
        </w:rPr>
        <w:t>Environnement] »</w:t>
      </w:r>
      <w:r w:rsidR="0074557E" w:rsidRPr="0074557E">
        <w:rPr>
          <w:rStyle w:val="Appelnotedebasdep"/>
          <w:rFonts w:ascii="Times New Roman" w:hAnsi="Times New Roman" w:cs="Times New Roman"/>
          <w:sz w:val="20"/>
          <w:szCs w:val="20"/>
        </w:rPr>
        <w:footnoteReference w:id="25"/>
      </w:r>
      <w:r w:rsidR="0074557E" w:rsidRPr="00E901B7">
        <w:rPr>
          <w:rFonts w:ascii="Times New Roman" w:hAnsi="Times New Roman" w:cs="Times New Roman"/>
          <w:sz w:val="24"/>
          <w:szCs w:val="24"/>
        </w:rPr>
        <w:t>.</w:t>
      </w:r>
      <w:r w:rsidR="0074557E">
        <w:rPr>
          <w:rFonts w:ascii="Times New Roman" w:hAnsi="Times New Roman" w:cs="Times New Roman"/>
          <w:sz w:val="24"/>
          <w:szCs w:val="24"/>
        </w:rPr>
        <w:t xml:space="preserve"> </w:t>
      </w:r>
      <w:r w:rsidR="009F68AD">
        <w:rPr>
          <w:rFonts w:ascii="Times New Roman" w:hAnsi="Times New Roman" w:cs="Times New Roman"/>
          <w:sz w:val="24"/>
          <w:szCs w:val="24"/>
        </w:rPr>
        <w:t xml:space="preserve">Opinion partagée par d’autres chercheurs qui affirment : </w:t>
      </w:r>
      <w:r w:rsidR="009F68AD" w:rsidRPr="00227934">
        <w:rPr>
          <w:rFonts w:ascii="Times New Roman" w:hAnsi="Times New Roman" w:cs="Times New Roman"/>
          <w:sz w:val="24"/>
        </w:rPr>
        <w:t xml:space="preserve">« On le voit, il ne faudrait pas limiter les apprentissages des opérateurs à une simple acquisition de connaissances </w:t>
      </w:r>
      <w:r w:rsidR="009F68AD" w:rsidRPr="00F9152C">
        <w:rPr>
          <w:rFonts w:ascii="Times New Roman" w:hAnsi="Times New Roman" w:cs="Times New Roman"/>
          <w:sz w:val="24"/>
        </w:rPr>
        <w:t xml:space="preserve">nouvelles, </w:t>
      </w:r>
      <w:r w:rsidR="00317A7F" w:rsidRPr="00F9152C">
        <w:rPr>
          <w:rFonts w:ascii="Times New Roman" w:hAnsi="Times New Roman" w:cs="Times New Roman"/>
          <w:sz w:val="24"/>
        </w:rPr>
        <w:t>la</w:t>
      </w:r>
      <w:r w:rsidR="009F68AD" w:rsidRPr="00F9152C">
        <w:rPr>
          <w:rFonts w:ascii="Times New Roman" w:hAnsi="Times New Roman" w:cs="Times New Roman"/>
          <w:sz w:val="24"/>
        </w:rPr>
        <w:t xml:space="preserve"> découverte </w:t>
      </w:r>
      <w:r w:rsidR="009F68AD" w:rsidRPr="00227934">
        <w:rPr>
          <w:rFonts w:ascii="Times New Roman" w:hAnsi="Times New Roman" w:cs="Times New Roman"/>
          <w:sz w:val="24"/>
        </w:rPr>
        <w:t xml:space="preserve">et l'exploitation du système relationnel </w:t>
      </w:r>
      <w:r w:rsidR="00317A7F">
        <w:rPr>
          <w:rFonts w:ascii="Times New Roman" w:hAnsi="Times New Roman" w:cs="Times New Roman"/>
          <w:sz w:val="24"/>
        </w:rPr>
        <w:t>sont</w:t>
      </w:r>
      <w:r w:rsidR="009F68AD" w:rsidRPr="00227934">
        <w:rPr>
          <w:rFonts w:ascii="Times New Roman" w:hAnsi="Times New Roman" w:cs="Times New Roman"/>
          <w:sz w:val="24"/>
        </w:rPr>
        <w:t xml:space="preserve"> au moins </w:t>
      </w:r>
      <w:r w:rsidR="009F68AD" w:rsidRPr="00F9152C">
        <w:rPr>
          <w:rFonts w:ascii="Times New Roman" w:hAnsi="Times New Roman" w:cs="Times New Roman"/>
          <w:sz w:val="24"/>
        </w:rPr>
        <w:t>aussi importante</w:t>
      </w:r>
      <w:r w:rsidR="00317A7F" w:rsidRPr="00F9152C">
        <w:rPr>
          <w:rFonts w:ascii="Times New Roman" w:hAnsi="Times New Roman" w:cs="Times New Roman"/>
          <w:sz w:val="24"/>
        </w:rPr>
        <w:t>s</w:t>
      </w:r>
      <w:r w:rsidR="009F68AD" w:rsidRPr="00F9152C">
        <w:rPr>
          <w:rFonts w:ascii="Times New Roman" w:hAnsi="Times New Roman" w:cs="Times New Roman"/>
          <w:sz w:val="24"/>
        </w:rPr>
        <w:t> »</w:t>
      </w:r>
      <w:r w:rsidR="009F68AD" w:rsidRPr="00F9152C">
        <w:rPr>
          <w:rStyle w:val="Appelnotedebasdep"/>
          <w:rFonts w:ascii="Times New Roman" w:hAnsi="Times New Roman" w:cs="Times New Roman"/>
          <w:sz w:val="20"/>
          <w:szCs w:val="20"/>
        </w:rPr>
        <w:footnoteReference w:id="26"/>
      </w:r>
      <w:r w:rsidR="009F68AD" w:rsidRPr="00F9152C">
        <w:rPr>
          <w:rFonts w:ascii="Times New Roman" w:hAnsi="Times New Roman" w:cs="Times New Roman"/>
          <w:sz w:val="24"/>
        </w:rPr>
        <w:t>.</w:t>
      </w:r>
      <w:r w:rsidR="006F0AD3" w:rsidRPr="00F9152C">
        <w:rPr>
          <w:rFonts w:ascii="Times New Roman" w:hAnsi="Times New Roman" w:cs="Times New Roman"/>
          <w:sz w:val="24"/>
        </w:rPr>
        <w:t xml:space="preserve"> Ce que résume</w:t>
      </w:r>
      <w:r w:rsidR="00317A7F" w:rsidRPr="00F9152C">
        <w:rPr>
          <w:rFonts w:ascii="Times New Roman" w:hAnsi="Times New Roman" w:cs="Times New Roman"/>
          <w:sz w:val="24"/>
        </w:rPr>
        <w:t>nt</w:t>
      </w:r>
      <w:r w:rsidR="006F0AD3" w:rsidRPr="00F9152C">
        <w:rPr>
          <w:rFonts w:ascii="Times New Roman" w:hAnsi="Times New Roman" w:cs="Times New Roman"/>
          <w:sz w:val="24"/>
        </w:rPr>
        <w:t xml:space="preserve"> </w:t>
      </w:r>
      <w:r w:rsidR="006F0AD3">
        <w:rPr>
          <w:rFonts w:ascii="Times New Roman" w:hAnsi="Times New Roman" w:cs="Times New Roman"/>
          <w:sz w:val="24"/>
        </w:rPr>
        <w:t xml:space="preserve">fort bien </w:t>
      </w:r>
      <w:r w:rsidR="006F0AD3" w:rsidRPr="00E23BB5">
        <w:rPr>
          <w:rFonts w:ascii="Times New Roman" w:hAnsi="Times New Roman" w:cs="Times New Roman"/>
          <w:sz w:val="24"/>
          <w:szCs w:val="24"/>
        </w:rPr>
        <w:t>deux militantes ayant suivi le cycle de l’EFD (école des dirigeants)</w:t>
      </w:r>
      <w:r w:rsidR="006F0AD3" w:rsidRPr="006F0AD3">
        <w:rPr>
          <w:rFonts w:ascii="Times New Roman" w:hAnsi="Times New Roman" w:cs="Times New Roman"/>
          <w:sz w:val="24"/>
          <w:szCs w:val="24"/>
        </w:rPr>
        <w:t xml:space="preserve"> </w:t>
      </w:r>
      <w:r w:rsidR="006F0AD3" w:rsidRPr="00E23BB5">
        <w:rPr>
          <w:rFonts w:ascii="Times New Roman" w:hAnsi="Times New Roman" w:cs="Times New Roman"/>
          <w:sz w:val="24"/>
          <w:szCs w:val="24"/>
        </w:rPr>
        <w:t xml:space="preserve">dans les communautés indiennes de la </w:t>
      </w:r>
      <w:r w:rsidR="006F0AD3" w:rsidRPr="00E23BB5">
        <w:rPr>
          <w:rFonts w:ascii="Times New Roman" w:hAnsi="Times New Roman" w:cs="Times New Roman"/>
          <w:i/>
          <w:sz w:val="24"/>
          <w:szCs w:val="24"/>
        </w:rPr>
        <w:t>Red Puna</w:t>
      </w:r>
      <w:r w:rsidR="006F0AD3" w:rsidRPr="00E23BB5">
        <w:rPr>
          <w:rFonts w:ascii="Times New Roman" w:hAnsi="Times New Roman" w:cs="Times New Roman"/>
          <w:sz w:val="24"/>
          <w:szCs w:val="24"/>
        </w:rPr>
        <w:t xml:space="preserve"> sur l’altiplano andin</w:t>
      </w:r>
      <w:r w:rsidR="006F0AD3">
        <w:rPr>
          <w:rFonts w:ascii="Times New Roman" w:hAnsi="Times New Roman" w:cs="Times New Roman"/>
          <w:sz w:val="24"/>
          <w:szCs w:val="24"/>
        </w:rPr>
        <w:t xml:space="preserve"> </w:t>
      </w:r>
      <w:r w:rsidR="006F0AD3" w:rsidRPr="00E23BB5">
        <w:rPr>
          <w:rFonts w:ascii="Times New Roman" w:hAnsi="Times New Roman" w:cs="Times New Roman"/>
          <w:sz w:val="24"/>
          <w:szCs w:val="24"/>
        </w:rPr>
        <w:t>qui ressemble aux pratiques de l’EZLN dans le Chiapas mexicain : « Eugenia et Maria Guadaloupe, membres de la commission formation</w:t>
      </w:r>
      <w:r w:rsidR="00317A7F">
        <w:rPr>
          <w:rFonts w:ascii="Times New Roman" w:hAnsi="Times New Roman" w:cs="Times New Roman"/>
          <w:sz w:val="24"/>
          <w:szCs w:val="24"/>
        </w:rPr>
        <w:t>,</w:t>
      </w:r>
      <w:r w:rsidR="006F0AD3" w:rsidRPr="00E23BB5">
        <w:rPr>
          <w:rFonts w:ascii="Times New Roman" w:hAnsi="Times New Roman" w:cs="Times New Roman"/>
          <w:sz w:val="24"/>
          <w:szCs w:val="24"/>
        </w:rPr>
        <w:t xml:space="preserve"> rappellent qu’au sein de l’EFD on apprend tous ensemble, en s’appuyant sur les savoirs de chacun. Des savoirs qui sont parfois bien cachés parce qu’on se dit qu’on ne sait pas lire ou écrire</w:t>
      </w:r>
      <w:r w:rsidR="006F0AD3" w:rsidRPr="00F9152C">
        <w:rPr>
          <w:rFonts w:ascii="Times New Roman" w:hAnsi="Times New Roman" w:cs="Times New Roman"/>
          <w:sz w:val="24"/>
          <w:szCs w:val="24"/>
        </w:rPr>
        <w:t xml:space="preserve">, parce qu’on </w:t>
      </w:r>
      <w:r w:rsidR="00317A7F" w:rsidRPr="00F9152C">
        <w:rPr>
          <w:rFonts w:ascii="Times New Roman" w:hAnsi="Times New Roman" w:cs="Times New Roman"/>
          <w:sz w:val="24"/>
          <w:szCs w:val="24"/>
        </w:rPr>
        <w:t>n’</w:t>
      </w:r>
      <w:r w:rsidR="006F0AD3" w:rsidRPr="00F9152C">
        <w:rPr>
          <w:rFonts w:ascii="Times New Roman" w:hAnsi="Times New Roman" w:cs="Times New Roman"/>
          <w:sz w:val="24"/>
          <w:szCs w:val="24"/>
        </w:rPr>
        <w:t xml:space="preserve">a pas </w:t>
      </w:r>
      <w:r w:rsidR="006F0AD3" w:rsidRPr="00E23BB5">
        <w:rPr>
          <w:rFonts w:ascii="Times New Roman" w:hAnsi="Times New Roman" w:cs="Times New Roman"/>
          <w:sz w:val="24"/>
          <w:szCs w:val="24"/>
        </w:rPr>
        <w:t>terminé l’école… « Ici</w:t>
      </w:r>
      <w:r w:rsidR="00317A7F">
        <w:rPr>
          <w:rFonts w:ascii="Times New Roman" w:hAnsi="Times New Roman" w:cs="Times New Roman"/>
          <w:sz w:val="24"/>
          <w:szCs w:val="24"/>
        </w:rPr>
        <w:t>,</w:t>
      </w:r>
      <w:r w:rsidR="006F0AD3" w:rsidRPr="00E23BB5">
        <w:rPr>
          <w:rFonts w:ascii="Times New Roman" w:hAnsi="Times New Roman" w:cs="Times New Roman"/>
          <w:sz w:val="24"/>
          <w:szCs w:val="24"/>
        </w:rPr>
        <w:t xml:space="preserve"> affirment-elles, il ne s’agit pas de cela, il s’agit d’apprendre </w:t>
      </w:r>
      <w:r w:rsidR="006F0AD3" w:rsidRPr="00F9152C">
        <w:rPr>
          <w:rFonts w:ascii="Times New Roman" w:hAnsi="Times New Roman" w:cs="Times New Roman"/>
          <w:sz w:val="24"/>
          <w:szCs w:val="24"/>
        </w:rPr>
        <w:t xml:space="preserve">en </w:t>
      </w:r>
      <w:r w:rsidR="00317A7F" w:rsidRPr="00F9152C">
        <w:rPr>
          <w:rFonts w:ascii="Times New Roman" w:hAnsi="Times New Roman" w:cs="Times New Roman"/>
          <w:sz w:val="24"/>
          <w:szCs w:val="24"/>
        </w:rPr>
        <w:t xml:space="preserve">se </w:t>
      </w:r>
      <w:r w:rsidR="006F0AD3" w:rsidRPr="00F9152C">
        <w:rPr>
          <w:rFonts w:ascii="Times New Roman" w:hAnsi="Times New Roman" w:cs="Times New Roman"/>
          <w:sz w:val="24"/>
          <w:szCs w:val="24"/>
        </w:rPr>
        <w:t xml:space="preserve">servant  </w:t>
      </w:r>
      <w:r w:rsidR="006F0AD3" w:rsidRPr="00E23BB5">
        <w:rPr>
          <w:rFonts w:ascii="Times New Roman" w:hAnsi="Times New Roman" w:cs="Times New Roman"/>
          <w:sz w:val="24"/>
          <w:szCs w:val="24"/>
        </w:rPr>
        <w:t>de la sagesse de chacun »</w:t>
      </w:r>
      <w:r w:rsidR="006F0AD3" w:rsidRPr="006F0AD3">
        <w:rPr>
          <w:rStyle w:val="Appelnotedebasdep"/>
          <w:rFonts w:ascii="Times New Roman" w:hAnsi="Times New Roman" w:cs="Times New Roman"/>
          <w:sz w:val="20"/>
          <w:szCs w:val="20"/>
        </w:rPr>
        <w:footnoteReference w:id="27"/>
      </w:r>
      <w:r w:rsidR="006F0AD3" w:rsidRPr="00E23BB5">
        <w:rPr>
          <w:rFonts w:ascii="Times New Roman" w:hAnsi="Times New Roman" w:cs="Times New Roman"/>
          <w:sz w:val="24"/>
          <w:szCs w:val="24"/>
        </w:rPr>
        <w:t>.</w:t>
      </w:r>
    </w:p>
    <w:p w14:paraId="0AF47A3B" w14:textId="77777777" w:rsidR="0074557E" w:rsidRDefault="0074557E" w:rsidP="0074557E">
      <w:pPr>
        <w:spacing w:after="0"/>
        <w:jc w:val="both"/>
        <w:rPr>
          <w:rFonts w:ascii="Times New Roman" w:hAnsi="Times New Roman" w:cs="Times New Roman"/>
          <w:sz w:val="24"/>
          <w:szCs w:val="24"/>
        </w:rPr>
      </w:pPr>
      <w:r>
        <w:rPr>
          <w:rFonts w:ascii="Times New Roman" w:hAnsi="Times New Roman" w:cs="Times New Roman"/>
          <w:sz w:val="24"/>
          <w:szCs w:val="24"/>
        </w:rPr>
        <w:t>Autres conditions d’apprentissage durable, la nécessité de « l’apprendre à apprendre » déjà prôné</w:t>
      </w:r>
      <w:r w:rsidR="001A505C">
        <w:rPr>
          <w:rFonts w:ascii="Times New Roman" w:hAnsi="Times New Roman" w:cs="Times New Roman"/>
          <w:sz w:val="24"/>
          <w:szCs w:val="24"/>
        </w:rPr>
        <w:t>e</w:t>
      </w:r>
      <w:r>
        <w:rPr>
          <w:rFonts w:ascii="Times New Roman" w:hAnsi="Times New Roman" w:cs="Times New Roman"/>
          <w:sz w:val="24"/>
          <w:szCs w:val="24"/>
        </w:rPr>
        <w:t xml:space="preserve"> par Montaigne au 16</w:t>
      </w:r>
      <w:r w:rsidRPr="0074557E">
        <w:rPr>
          <w:rFonts w:ascii="Times New Roman" w:hAnsi="Times New Roman" w:cs="Times New Roman"/>
          <w:sz w:val="24"/>
          <w:szCs w:val="24"/>
          <w:vertAlign w:val="superscript"/>
        </w:rPr>
        <w:t>e</w:t>
      </w:r>
      <w:r>
        <w:rPr>
          <w:rFonts w:ascii="Times New Roman" w:hAnsi="Times New Roman" w:cs="Times New Roman"/>
          <w:sz w:val="24"/>
          <w:szCs w:val="24"/>
        </w:rPr>
        <w:t xml:space="preserve"> siècle puis par Sébastien Faure à la Ruche dans les années 1910. Ainsi,</w:t>
      </w:r>
      <w:r>
        <w:rPr>
          <w:rFonts w:ascii="Times New Roman" w:hAnsi="Times New Roman" w:cs="Times New Roman"/>
          <w:sz w:val="24"/>
        </w:rPr>
        <w:t xml:space="preserve"> </w:t>
      </w:r>
      <w:r>
        <w:rPr>
          <w:rFonts w:ascii="Times New Roman" w:hAnsi="Times New Roman" w:cs="Times New Roman"/>
          <w:sz w:val="24"/>
          <w:szCs w:val="24"/>
        </w:rPr>
        <w:t>« Favereau […</w:t>
      </w:r>
      <w:r w:rsidRPr="00C31066">
        <w:rPr>
          <w:rFonts w:ascii="Times New Roman" w:hAnsi="Times New Roman" w:cs="Times New Roman"/>
          <w:sz w:val="24"/>
          <w:szCs w:val="24"/>
        </w:rPr>
        <w:t xml:space="preserve">] montre en quoi les aptitudes de compréhension, mémorisation et inférence sont au cœur de </w:t>
      </w:r>
      <w:r w:rsidR="00317A7F">
        <w:rPr>
          <w:rFonts w:ascii="Times New Roman" w:hAnsi="Times New Roman" w:cs="Times New Roman"/>
          <w:sz w:val="24"/>
          <w:szCs w:val="24"/>
        </w:rPr>
        <w:t xml:space="preserve">ces capacités d'apprentissage. </w:t>
      </w:r>
      <w:r w:rsidRPr="00C31066">
        <w:rPr>
          <w:rFonts w:ascii="Times New Roman" w:hAnsi="Times New Roman" w:cs="Times New Roman"/>
          <w:sz w:val="24"/>
          <w:szCs w:val="24"/>
        </w:rPr>
        <w:t>C'est leur acquisition qui permet à l'individu de mettre en œuvre des stratégies face à l'imprévu et au change</w:t>
      </w:r>
      <w:r>
        <w:rPr>
          <w:rFonts w:ascii="Times New Roman" w:hAnsi="Times New Roman" w:cs="Times New Roman"/>
          <w:sz w:val="24"/>
          <w:szCs w:val="24"/>
        </w:rPr>
        <w:t xml:space="preserve">ment.  L'acquisition du </w:t>
      </w:r>
      <w:r w:rsidRPr="00C31066">
        <w:rPr>
          <w:rFonts w:ascii="Times New Roman" w:hAnsi="Times New Roman" w:cs="Times New Roman"/>
          <w:sz w:val="24"/>
          <w:szCs w:val="24"/>
        </w:rPr>
        <w:t>« savoir apprendre » devient l'objectif clé en matière d'éducation et de formation dans les économies fondées sur la connaissance »</w:t>
      </w:r>
      <w:r w:rsidRPr="0074557E">
        <w:rPr>
          <w:rStyle w:val="Appelnotedebasdep"/>
          <w:rFonts w:ascii="Times New Roman" w:hAnsi="Times New Roman" w:cs="Times New Roman"/>
          <w:sz w:val="20"/>
          <w:szCs w:val="20"/>
        </w:rPr>
        <w:footnoteReference w:id="28"/>
      </w:r>
      <w:r w:rsidRPr="00C31066">
        <w:rPr>
          <w:rFonts w:ascii="Times New Roman" w:hAnsi="Times New Roman" w:cs="Times New Roman"/>
          <w:sz w:val="24"/>
          <w:szCs w:val="24"/>
        </w:rPr>
        <w:t>.</w:t>
      </w:r>
    </w:p>
    <w:p w14:paraId="6001E0F5" w14:textId="77777777" w:rsidR="005D722C" w:rsidRDefault="009F68AD" w:rsidP="005D722C">
      <w:pPr>
        <w:spacing w:after="0"/>
        <w:jc w:val="both"/>
        <w:rPr>
          <w:rFonts w:ascii="Times New Roman" w:hAnsi="Times New Roman" w:cs="Times New Roman"/>
          <w:sz w:val="24"/>
        </w:rPr>
      </w:pPr>
      <w:r>
        <w:rPr>
          <w:rFonts w:ascii="Times New Roman" w:hAnsi="Times New Roman" w:cs="Times New Roman"/>
          <w:sz w:val="24"/>
          <w:szCs w:val="24"/>
        </w:rPr>
        <w:t xml:space="preserve">Autre invariant pédagogique semble-t-il, le recours à la pédagogie active et parfois à l’individualisation des parcours. </w:t>
      </w:r>
      <w:r w:rsidR="004602E0">
        <w:rPr>
          <w:rFonts w:ascii="Times New Roman" w:hAnsi="Times New Roman" w:cs="Times New Roman"/>
          <w:sz w:val="24"/>
          <w:szCs w:val="24"/>
        </w:rPr>
        <w:t>Le témoignage d’une apprenante, Valérie, le souligne :</w:t>
      </w:r>
      <w:r w:rsidR="00630605">
        <w:rPr>
          <w:rFonts w:ascii="Times New Roman" w:hAnsi="Times New Roman" w:cs="Times New Roman"/>
          <w:sz w:val="24"/>
        </w:rPr>
        <w:t xml:space="preserve"> « i</w:t>
      </w:r>
      <w:r w:rsidR="00630605" w:rsidRPr="0080612E">
        <w:rPr>
          <w:rFonts w:ascii="Times New Roman" w:hAnsi="Times New Roman" w:cs="Times New Roman"/>
          <w:sz w:val="24"/>
        </w:rPr>
        <w:t>ci, c'est totalement différent de l'école car on est autonome en quelque sorte. Les formateurs sont là pour nous aider à progresser. Ils ne font pas un cours, c'est nous qui devons travailler, aller chercher l'information dans les classeurs, les manuels. On n'attend pas, on agit</w:t>
      </w:r>
      <w:r w:rsidR="00630605">
        <w:rPr>
          <w:rFonts w:ascii="Times New Roman" w:hAnsi="Times New Roman" w:cs="Times New Roman"/>
          <w:sz w:val="24"/>
        </w:rPr>
        <w:t> »</w:t>
      </w:r>
      <w:r w:rsidR="00630605" w:rsidRPr="00630605">
        <w:rPr>
          <w:rStyle w:val="Appelnotedebasdep"/>
          <w:rFonts w:ascii="Times New Roman" w:hAnsi="Times New Roman" w:cs="Times New Roman"/>
          <w:sz w:val="20"/>
          <w:szCs w:val="20"/>
        </w:rPr>
        <w:footnoteReference w:id="29"/>
      </w:r>
      <w:r w:rsidR="00630605" w:rsidRPr="0080612E">
        <w:rPr>
          <w:rFonts w:ascii="Times New Roman" w:hAnsi="Times New Roman" w:cs="Times New Roman"/>
          <w:sz w:val="24"/>
        </w:rPr>
        <w:t xml:space="preserve">. </w:t>
      </w:r>
      <w:r w:rsidR="00630605">
        <w:rPr>
          <w:rFonts w:ascii="Times New Roman" w:hAnsi="Times New Roman" w:cs="Times New Roman"/>
          <w:sz w:val="24"/>
        </w:rPr>
        <w:t>Elle ajoute plus loin : « t</w:t>
      </w:r>
      <w:r w:rsidR="00630605" w:rsidRPr="0080612E">
        <w:rPr>
          <w:rFonts w:ascii="Times New Roman" w:hAnsi="Times New Roman" w:cs="Times New Roman"/>
          <w:sz w:val="24"/>
        </w:rPr>
        <w:t>ravailler seule, et dans le silence, cela me permet de progresser à mon rythme, de mi</w:t>
      </w:r>
      <w:r w:rsidR="00630605">
        <w:rPr>
          <w:rFonts w:ascii="Times New Roman" w:hAnsi="Times New Roman" w:cs="Times New Roman"/>
          <w:sz w:val="24"/>
        </w:rPr>
        <w:t>eux cerner mes propres lacunes […]</w:t>
      </w:r>
      <w:r w:rsidR="00630605" w:rsidRPr="0080612E">
        <w:rPr>
          <w:rFonts w:ascii="Times New Roman" w:hAnsi="Times New Roman" w:cs="Times New Roman"/>
          <w:sz w:val="24"/>
        </w:rPr>
        <w:t xml:space="preserve">. On est </w:t>
      </w:r>
      <w:r w:rsidR="00630605" w:rsidRPr="00F9152C">
        <w:rPr>
          <w:rFonts w:ascii="Times New Roman" w:hAnsi="Times New Roman" w:cs="Times New Roman"/>
          <w:sz w:val="24"/>
        </w:rPr>
        <w:t xml:space="preserve">pas (sic) </w:t>
      </w:r>
      <w:r w:rsidR="00630605" w:rsidRPr="0080612E">
        <w:rPr>
          <w:rFonts w:ascii="Times New Roman" w:hAnsi="Times New Roman" w:cs="Times New Roman"/>
          <w:sz w:val="24"/>
        </w:rPr>
        <w:t xml:space="preserve">dans une classe ou certains « s'en sortent » et les autres sont </w:t>
      </w:r>
      <w:r w:rsidR="00630605" w:rsidRPr="0080612E">
        <w:rPr>
          <w:rFonts w:ascii="Times New Roman" w:hAnsi="Times New Roman" w:cs="Times New Roman"/>
          <w:i/>
          <w:sz w:val="24"/>
        </w:rPr>
        <w:t>laissés de côté</w:t>
      </w:r>
      <w:r w:rsidR="00630605">
        <w:rPr>
          <w:rFonts w:ascii="Times New Roman" w:hAnsi="Times New Roman" w:cs="Times New Roman"/>
          <w:sz w:val="24"/>
        </w:rPr>
        <w:t xml:space="preserve"> […]</w:t>
      </w:r>
      <w:r w:rsidR="00630605" w:rsidRPr="0080612E">
        <w:rPr>
          <w:rFonts w:ascii="Times New Roman" w:hAnsi="Times New Roman" w:cs="Times New Roman"/>
          <w:sz w:val="24"/>
        </w:rPr>
        <w:t>.</w:t>
      </w:r>
      <w:r w:rsidR="00630605">
        <w:rPr>
          <w:rFonts w:ascii="Times New Roman" w:hAnsi="Times New Roman" w:cs="Times New Roman"/>
          <w:sz w:val="24"/>
        </w:rPr>
        <w:t xml:space="preserve"> </w:t>
      </w:r>
      <w:r w:rsidR="00630605" w:rsidRPr="0080612E">
        <w:rPr>
          <w:rFonts w:ascii="Times New Roman" w:hAnsi="Times New Roman" w:cs="Times New Roman"/>
          <w:sz w:val="24"/>
        </w:rPr>
        <w:t xml:space="preserve">Notre objectif est d'acquérir par nous-mêmes </w:t>
      </w:r>
      <w:r w:rsidR="00630605" w:rsidRPr="0080612E">
        <w:rPr>
          <w:rFonts w:ascii="Times New Roman" w:hAnsi="Times New Roman" w:cs="Times New Roman"/>
          <w:sz w:val="24"/>
        </w:rPr>
        <w:lastRenderedPageBreak/>
        <w:t xml:space="preserve">les connaissances. Travailler </w:t>
      </w:r>
      <w:r w:rsidR="00630605" w:rsidRPr="00B867B7">
        <w:rPr>
          <w:rFonts w:ascii="Times New Roman" w:hAnsi="Times New Roman" w:cs="Times New Roman"/>
          <w:sz w:val="24"/>
        </w:rPr>
        <w:t xml:space="preserve">seuls </w:t>
      </w:r>
      <w:r w:rsidR="00B867B7" w:rsidRPr="00B867B7">
        <w:rPr>
          <w:rFonts w:ascii="Times New Roman" w:hAnsi="Times New Roman" w:cs="Times New Roman"/>
          <w:sz w:val="24"/>
        </w:rPr>
        <w:t>nous obliger à</w:t>
      </w:r>
      <w:r w:rsidR="00317A7F" w:rsidRPr="00B867B7">
        <w:rPr>
          <w:rFonts w:ascii="Times New Roman" w:hAnsi="Times New Roman" w:cs="Times New Roman"/>
          <w:sz w:val="24"/>
        </w:rPr>
        <w:t xml:space="preserve"> </w:t>
      </w:r>
      <w:r w:rsidR="00630605" w:rsidRPr="00B867B7">
        <w:rPr>
          <w:rFonts w:ascii="Times New Roman" w:hAnsi="Times New Roman" w:cs="Times New Roman"/>
          <w:sz w:val="24"/>
        </w:rPr>
        <w:t xml:space="preserve">nous </w:t>
      </w:r>
      <w:r w:rsidR="00630605" w:rsidRPr="0080612E">
        <w:rPr>
          <w:rFonts w:ascii="Times New Roman" w:hAnsi="Times New Roman" w:cs="Times New Roman"/>
          <w:sz w:val="24"/>
        </w:rPr>
        <w:t>organiser, à nous responsabiliser vis-à-vis de notre formation. Il faut être motivée car ce n'est pas facile. Ce n'est pas évident l'autonomie. Au début on a tendance à demander beaucoup de choses aux formateurs. Ce que j'aime ici c'est justement la relation que l'on établit avec les formateurs. Ils sont plutôt sympas. On n'a pas de relation prof-élève comme à l'école. Ils ne nous jugent pas. J'avais peur en venant ici du regard des autres mais cela se passe plutôt bien »</w:t>
      </w:r>
      <w:r w:rsidR="00630605" w:rsidRPr="00B657E0">
        <w:rPr>
          <w:rStyle w:val="Appelnotedebasdep"/>
          <w:rFonts w:ascii="Times New Roman" w:hAnsi="Times New Roman" w:cs="Times New Roman"/>
          <w:sz w:val="20"/>
          <w:szCs w:val="20"/>
        </w:rPr>
        <w:footnoteReference w:id="30"/>
      </w:r>
      <w:r w:rsidR="00630605" w:rsidRPr="0080612E">
        <w:rPr>
          <w:rFonts w:ascii="Times New Roman" w:hAnsi="Times New Roman" w:cs="Times New Roman"/>
          <w:sz w:val="24"/>
        </w:rPr>
        <w:t>.</w:t>
      </w:r>
      <w:r w:rsidR="00217668">
        <w:rPr>
          <w:rFonts w:ascii="Times New Roman" w:hAnsi="Times New Roman" w:cs="Times New Roman"/>
          <w:sz w:val="24"/>
        </w:rPr>
        <w:t xml:space="preserve"> </w:t>
      </w:r>
      <w:r w:rsidR="00217668">
        <w:rPr>
          <w:rStyle w:val="citation"/>
          <w:rFonts w:ascii="Times New Roman" w:hAnsi="Times New Roman" w:cs="Times New Roman"/>
          <w:sz w:val="24"/>
          <w:szCs w:val="24"/>
        </w:rPr>
        <w:t xml:space="preserve">Enfin, il ne faut pas hésiter à sortir des sentiers battus et à utiliser tout autre moyen pour accéder ou faire accéder au savoir et à la maîtrise de la langue comme le suggère Edris Abdel-Sayed. Pour lui : </w:t>
      </w:r>
      <w:r w:rsidR="00217668">
        <w:rPr>
          <w:rFonts w:ascii="Times New Roman" w:hAnsi="Times New Roman" w:cs="Times New Roman"/>
          <w:sz w:val="24"/>
        </w:rPr>
        <w:t>« l</w:t>
      </w:r>
      <w:r w:rsidR="00317A7F">
        <w:rPr>
          <w:rFonts w:ascii="Times New Roman" w:hAnsi="Times New Roman" w:cs="Times New Roman"/>
          <w:sz w:val="24"/>
        </w:rPr>
        <w:t xml:space="preserve">es </w:t>
      </w:r>
      <w:r w:rsidR="00317A7F" w:rsidRPr="00B867B7">
        <w:rPr>
          <w:rFonts w:ascii="Times New Roman" w:hAnsi="Times New Roman" w:cs="Times New Roman"/>
          <w:sz w:val="24"/>
        </w:rPr>
        <w:t xml:space="preserve">visites à caractère </w:t>
      </w:r>
      <w:r w:rsidR="00217668" w:rsidRPr="00B867B7">
        <w:rPr>
          <w:rFonts w:ascii="Times New Roman" w:hAnsi="Times New Roman" w:cs="Times New Roman"/>
          <w:sz w:val="24"/>
        </w:rPr>
        <w:t>culturel (musées, monuments), la fréquentation des lieux de spectacles (théâtre, cirques, concerts), les pratiques artistiques amateur</w:t>
      </w:r>
      <w:r w:rsidR="00317A7F" w:rsidRPr="00B867B7">
        <w:rPr>
          <w:rFonts w:ascii="Times New Roman" w:hAnsi="Times New Roman" w:cs="Times New Roman"/>
          <w:sz w:val="24"/>
        </w:rPr>
        <w:t>s</w:t>
      </w:r>
      <w:r w:rsidR="00217668" w:rsidRPr="00B867B7">
        <w:rPr>
          <w:rFonts w:ascii="Times New Roman" w:hAnsi="Times New Roman" w:cs="Times New Roman"/>
          <w:sz w:val="24"/>
        </w:rPr>
        <w:t xml:space="preserve"> (musique, danse</w:t>
      </w:r>
      <w:r w:rsidR="00317A7F" w:rsidRPr="00B867B7">
        <w:rPr>
          <w:rFonts w:ascii="Times New Roman" w:hAnsi="Times New Roman" w:cs="Times New Roman"/>
          <w:sz w:val="24"/>
        </w:rPr>
        <w:t>,</w:t>
      </w:r>
      <w:r w:rsidR="00217668" w:rsidRPr="00B867B7">
        <w:rPr>
          <w:rFonts w:ascii="Times New Roman" w:hAnsi="Times New Roman" w:cs="Times New Roman"/>
          <w:sz w:val="24"/>
        </w:rPr>
        <w:t xml:space="preserve"> théâtre) »</w:t>
      </w:r>
      <w:r w:rsidR="00217668" w:rsidRPr="00B867B7">
        <w:rPr>
          <w:rStyle w:val="Appelnotedebasdep"/>
          <w:rFonts w:ascii="Times New Roman" w:hAnsi="Times New Roman" w:cs="Times New Roman"/>
          <w:sz w:val="20"/>
          <w:szCs w:val="20"/>
        </w:rPr>
        <w:footnoteReference w:id="31"/>
      </w:r>
      <w:r w:rsidR="00217668" w:rsidRPr="00B867B7">
        <w:rPr>
          <w:rFonts w:ascii="Times New Roman" w:hAnsi="Times New Roman" w:cs="Times New Roman"/>
          <w:sz w:val="24"/>
        </w:rPr>
        <w:t>… sont autant de supports pédagogiques et de prétexte</w:t>
      </w:r>
      <w:r w:rsidR="00317A7F" w:rsidRPr="00B867B7">
        <w:rPr>
          <w:rFonts w:ascii="Times New Roman" w:hAnsi="Times New Roman" w:cs="Times New Roman"/>
          <w:sz w:val="24"/>
        </w:rPr>
        <w:t>s</w:t>
      </w:r>
      <w:r w:rsidR="00217668" w:rsidRPr="00B867B7">
        <w:rPr>
          <w:rFonts w:ascii="Times New Roman" w:hAnsi="Times New Roman" w:cs="Times New Roman"/>
          <w:sz w:val="24"/>
        </w:rPr>
        <w:t xml:space="preserve"> d’appre</w:t>
      </w:r>
      <w:r w:rsidR="00217668">
        <w:rPr>
          <w:rFonts w:ascii="Times New Roman" w:hAnsi="Times New Roman" w:cs="Times New Roman"/>
          <w:sz w:val="24"/>
        </w:rPr>
        <w:t>ntissage possibles.</w:t>
      </w:r>
      <w:r w:rsidR="00FB4721">
        <w:rPr>
          <w:rFonts w:ascii="Times New Roman" w:hAnsi="Times New Roman" w:cs="Times New Roman"/>
          <w:sz w:val="24"/>
        </w:rPr>
        <w:t xml:space="preserve"> </w:t>
      </w:r>
    </w:p>
    <w:p w14:paraId="431FF854" w14:textId="77777777" w:rsidR="009B0556" w:rsidRPr="0080612E" w:rsidRDefault="00FB4721" w:rsidP="009B0556">
      <w:pPr>
        <w:spacing w:after="0"/>
        <w:jc w:val="both"/>
        <w:rPr>
          <w:rFonts w:ascii="Times New Roman" w:hAnsi="Times New Roman" w:cs="Times New Roman"/>
          <w:sz w:val="24"/>
        </w:rPr>
      </w:pPr>
      <w:r>
        <w:rPr>
          <w:rFonts w:ascii="Times New Roman" w:hAnsi="Times New Roman" w:cs="Times New Roman"/>
          <w:sz w:val="24"/>
        </w:rPr>
        <w:t xml:space="preserve">Tout comme le sont les situations non-formelles ou informelles </w:t>
      </w:r>
      <w:r w:rsidR="005D722C">
        <w:rPr>
          <w:rFonts w:ascii="Times New Roman" w:hAnsi="Times New Roman" w:cs="Times New Roman"/>
          <w:sz w:val="24"/>
        </w:rPr>
        <w:t>déjà évoquées</w:t>
      </w:r>
      <w:r>
        <w:rPr>
          <w:rFonts w:ascii="Times New Roman" w:hAnsi="Times New Roman" w:cs="Times New Roman"/>
          <w:sz w:val="24"/>
        </w:rPr>
        <w:t xml:space="preserve"> par Ettore Gepli dès 1989</w:t>
      </w:r>
      <w:r w:rsidRPr="005D722C">
        <w:rPr>
          <w:rStyle w:val="Appelnotedebasdep"/>
          <w:rFonts w:ascii="Times New Roman" w:hAnsi="Times New Roman" w:cs="Times New Roman"/>
          <w:sz w:val="20"/>
          <w:szCs w:val="20"/>
        </w:rPr>
        <w:footnoteReference w:id="32"/>
      </w:r>
      <w:r w:rsidR="005D722C">
        <w:rPr>
          <w:rFonts w:ascii="Times New Roman" w:hAnsi="Times New Roman" w:cs="Times New Roman"/>
          <w:sz w:val="24"/>
        </w:rPr>
        <w:t>.</w:t>
      </w:r>
      <w:r>
        <w:rPr>
          <w:rFonts w:ascii="Times New Roman" w:hAnsi="Times New Roman" w:cs="Times New Roman"/>
          <w:sz w:val="24"/>
        </w:rPr>
        <w:t xml:space="preserve"> </w:t>
      </w:r>
      <w:r w:rsidR="005D722C">
        <w:rPr>
          <w:rFonts w:ascii="Times New Roman" w:hAnsi="Times New Roman" w:cs="Times New Roman"/>
          <w:sz w:val="24"/>
        </w:rPr>
        <w:t>C’est aussi le constat que faisait l’OCDE. Pour cette organisation </w:t>
      </w:r>
      <w:r w:rsidR="005D722C" w:rsidRPr="00BD4D28">
        <w:rPr>
          <w:rFonts w:ascii="Times New Roman" w:hAnsi="Times New Roman" w:cs="Times New Roman"/>
          <w:sz w:val="24"/>
        </w:rPr>
        <w:t>« </w:t>
      </w:r>
      <w:r w:rsidR="005D722C">
        <w:rPr>
          <w:rFonts w:ascii="Times New Roman" w:hAnsi="Times New Roman" w:cs="Times New Roman"/>
          <w:sz w:val="24"/>
        </w:rPr>
        <w:t>b</w:t>
      </w:r>
      <w:r w:rsidR="005D722C" w:rsidRPr="00BD4D28">
        <w:rPr>
          <w:rFonts w:ascii="Times New Roman" w:hAnsi="Times New Roman" w:cs="Times New Roman"/>
          <w:sz w:val="24"/>
        </w:rPr>
        <w:t>ien que les périodes initiales soient importantes, les expériences et le milieu socio-économique d'une personne à l'âge adulte peuvent avoir un</w:t>
      </w:r>
      <w:r w:rsidR="005D722C">
        <w:rPr>
          <w:rFonts w:ascii="Times New Roman" w:hAnsi="Times New Roman" w:cs="Times New Roman"/>
          <w:sz w:val="24"/>
        </w:rPr>
        <w:t>e</w:t>
      </w:r>
      <w:r w:rsidR="005D722C" w:rsidRPr="00BD4D28">
        <w:rPr>
          <w:rFonts w:ascii="Times New Roman" w:hAnsi="Times New Roman" w:cs="Times New Roman"/>
          <w:sz w:val="24"/>
        </w:rPr>
        <w:t xml:space="preserve"> incidence spectaculaire sur ses savoirs fondamentaux. Les gens peuvent do</w:t>
      </w:r>
      <w:r w:rsidR="005D722C">
        <w:rPr>
          <w:rFonts w:ascii="Times New Roman" w:hAnsi="Times New Roman" w:cs="Times New Roman"/>
          <w:sz w:val="24"/>
        </w:rPr>
        <w:t>nc améliorer leurs compétences »</w:t>
      </w:r>
      <w:r w:rsidR="005D722C" w:rsidRPr="005D722C">
        <w:rPr>
          <w:rStyle w:val="Appelnotedebasdep"/>
          <w:rFonts w:ascii="Times New Roman" w:hAnsi="Times New Roman" w:cs="Times New Roman"/>
          <w:sz w:val="20"/>
          <w:szCs w:val="20"/>
        </w:rPr>
        <w:footnoteReference w:id="33"/>
      </w:r>
      <w:r w:rsidR="005D722C">
        <w:rPr>
          <w:rFonts w:ascii="Times New Roman" w:hAnsi="Times New Roman" w:cs="Times New Roman"/>
          <w:sz w:val="24"/>
        </w:rPr>
        <w:t xml:space="preserve"> ou encore</w:t>
      </w:r>
      <w:r w:rsidR="006F0AD3">
        <w:rPr>
          <w:rFonts w:ascii="Times New Roman" w:hAnsi="Times New Roman" w:cs="Times New Roman"/>
          <w:sz w:val="24"/>
        </w:rPr>
        <w:t>, elle affirme</w:t>
      </w:r>
      <w:r w:rsidR="005D722C">
        <w:rPr>
          <w:rFonts w:ascii="Times New Roman" w:hAnsi="Times New Roman" w:cs="Times New Roman"/>
          <w:sz w:val="24"/>
        </w:rPr>
        <w:t xml:space="preserve">  </w:t>
      </w:r>
      <w:r w:rsidR="005D722C" w:rsidRPr="000F7717">
        <w:rPr>
          <w:rFonts w:ascii="Times New Roman" w:hAnsi="Times New Roman" w:cs="Times New Roman"/>
          <w:sz w:val="24"/>
        </w:rPr>
        <w:t>«</w:t>
      </w:r>
      <w:r w:rsidR="005D722C">
        <w:rPr>
          <w:rFonts w:ascii="Times New Roman" w:hAnsi="Times New Roman" w:cs="Times New Roman"/>
          <w:sz w:val="24"/>
        </w:rPr>
        <w:t xml:space="preserve"> </w:t>
      </w:r>
      <w:r w:rsidR="005D722C" w:rsidRPr="000F7717">
        <w:rPr>
          <w:rFonts w:ascii="Times New Roman" w:hAnsi="Times New Roman" w:cs="Times New Roman"/>
          <w:sz w:val="24"/>
        </w:rPr>
        <w:t>que l'éducation, qu'elle soit formelle ou non, scolaire ou extra-scolaire, constitue une partie essentielle de l'arsenal de lutte contre l'exclusion »</w:t>
      </w:r>
      <w:r w:rsidR="006F0AD3" w:rsidRPr="00B657E0">
        <w:rPr>
          <w:rStyle w:val="Appelnotedebasdep"/>
          <w:rFonts w:ascii="Times New Roman" w:hAnsi="Times New Roman" w:cs="Times New Roman"/>
          <w:sz w:val="20"/>
          <w:szCs w:val="20"/>
        </w:rPr>
        <w:footnoteReference w:id="34"/>
      </w:r>
      <w:r w:rsidR="005D722C" w:rsidRPr="000F7717">
        <w:rPr>
          <w:rFonts w:ascii="Times New Roman" w:hAnsi="Times New Roman" w:cs="Times New Roman"/>
          <w:sz w:val="24"/>
        </w:rPr>
        <w:t>.</w:t>
      </w:r>
      <w:r w:rsidR="009B0556">
        <w:rPr>
          <w:rFonts w:ascii="Times New Roman" w:hAnsi="Times New Roman" w:cs="Times New Roman"/>
          <w:sz w:val="24"/>
        </w:rPr>
        <w:t xml:space="preserve"> Ce qui conduit Claire Bélisle à écrire : « l</w:t>
      </w:r>
      <w:r w:rsidR="009B0556" w:rsidRPr="0080612E">
        <w:rPr>
          <w:rFonts w:ascii="Times New Roman" w:hAnsi="Times New Roman" w:cs="Times New Roman"/>
          <w:sz w:val="24"/>
        </w:rPr>
        <w:t>a non-reconnaissance des savoirs d'expérience des non-diplômés est certain</w:t>
      </w:r>
      <w:r w:rsidR="00D20A01">
        <w:rPr>
          <w:rFonts w:ascii="Times New Roman" w:hAnsi="Times New Roman" w:cs="Times New Roman"/>
          <w:sz w:val="24"/>
        </w:rPr>
        <w:t xml:space="preserve">ement </w:t>
      </w:r>
      <w:r w:rsidR="00D20A01" w:rsidRPr="00B867B7">
        <w:rPr>
          <w:rFonts w:ascii="Times New Roman" w:hAnsi="Times New Roman" w:cs="Times New Roman"/>
          <w:sz w:val="24"/>
        </w:rPr>
        <w:t>l'élément</w:t>
      </w:r>
      <w:r w:rsidR="009B0556" w:rsidRPr="00B867B7">
        <w:rPr>
          <w:rFonts w:ascii="Times New Roman" w:hAnsi="Times New Roman" w:cs="Times New Roman"/>
          <w:sz w:val="24"/>
        </w:rPr>
        <w:t xml:space="preserve"> </w:t>
      </w:r>
      <w:r w:rsidR="009B0556" w:rsidRPr="0080612E">
        <w:rPr>
          <w:rFonts w:ascii="Times New Roman" w:hAnsi="Times New Roman" w:cs="Times New Roman"/>
          <w:sz w:val="24"/>
        </w:rPr>
        <w:t>qui pèse le plus dans la représentati</w:t>
      </w:r>
      <w:r w:rsidR="009B0556">
        <w:rPr>
          <w:rFonts w:ascii="Times New Roman" w:hAnsi="Times New Roman" w:cs="Times New Roman"/>
          <w:sz w:val="24"/>
        </w:rPr>
        <w:t>on dépréciée de « l'élite »</w:t>
      </w:r>
      <w:r w:rsidR="009B0556" w:rsidRPr="0080612E">
        <w:rPr>
          <w:rFonts w:ascii="Times New Roman" w:hAnsi="Times New Roman" w:cs="Times New Roman"/>
          <w:sz w:val="24"/>
        </w:rPr>
        <w:t xml:space="preserve"> à l'égard des potentiels de la grande majorité des salariés et des chômeurs »</w:t>
      </w:r>
      <w:r w:rsidR="009B0556" w:rsidRPr="00B657E0">
        <w:rPr>
          <w:rStyle w:val="Appelnotedebasdep"/>
          <w:rFonts w:ascii="Times New Roman" w:hAnsi="Times New Roman" w:cs="Times New Roman"/>
          <w:sz w:val="20"/>
          <w:szCs w:val="20"/>
        </w:rPr>
        <w:footnoteReference w:id="35"/>
      </w:r>
      <w:r w:rsidR="009B0556">
        <w:rPr>
          <w:rFonts w:ascii="Times New Roman" w:hAnsi="Times New Roman" w:cs="Times New Roman"/>
          <w:sz w:val="24"/>
        </w:rPr>
        <w:t xml:space="preserve"> particulièrement les plus</w:t>
      </w:r>
      <w:r w:rsidR="009B0556" w:rsidRPr="0080612E">
        <w:rPr>
          <w:rFonts w:ascii="Times New Roman" w:hAnsi="Times New Roman" w:cs="Times New Roman"/>
          <w:sz w:val="24"/>
        </w:rPr>
        <w:t xml:space="preserve"> faiblement qualifiés.</w:t>
      </w:r>
    </w:p>
    <w:p w14:paraId="3C867732" w14:textId="77777777" w:rsidR="005D722C" w:rsidRPr="00FB4721" w:rsidRDefault="005D722C" w:rsidP="005D722C">
      <w:pPr>
        <w:jc w:val="both"/>
        <w:rPr>
          <w:rFonts w:ascii="Times New Roman" w:hAnsi="Times New Roman" w:cs="Times New Roman"/>
          <w:sz w:val="24"/>
        </w:rPr>
      </w:pPr>
    </w:p>
    <w:p w14:paraId="0D979A59" w14:textId="77777777" w:rsidR="00301145" w:rsidRPr="00A5649B" w:rsidRDefault="009B0556" w:rsidP="00301145">
      <w:pPr>
        <w:spacing w:after="0"/>
        <w:jc w:val="both"/>
        <w:rPr>
          <w:rFonts w:ascii="Times New Roman" w:hAnsi="Times New Roman" w:cs="Times New Roman"/>
          <w:b/>
          <w:i/>
          <w:sz w:val="24"/>
          <w:szCs w:val="24"/>
        </w:rPr>
      </w:pPr>
      <w:r w:rsidRPr="00A5649B">
        <w:rPr>
          <w:rFonts w:ascii="Times New Roman" w:hAnsi="Times New Roman" w:cs="Times New Roman"/>
          <w:b/>
          <w:i/>
          <w:sz w:val="24"/>
          <w:szCs w:val="24"/>
        </w:rPr>
        <w:t>Plus pragmatiquement</w:t>
      </w:r>
    </w:p>
    <w:p w14:paraId="0C09125D" w14:textId="77777777" w:rsidR="009B0556" w:rsidRDefault="009B0556" w:rsidP="00301145">
      <w:pPr>
        <w:spacing w:after="0"/>
        <w:jc w:val="both"/>
        <w:rPr>
          <w:rFonts w:ascii="Times New Roman" w:hAnsi="Times New Roman" w:cs="Times New Roman"/>
          <w:i/>
          <w:sz w:val="20"/>
          <w:szCs w:val="20"/>
        </w:rPr>
      </w:pPr>
    </w:p>
    <w:p w14:paraId="53123EF1" w14:textId="77777777" w:rsidR="009B0556" w:rsidRPr="009B0556" w:rsidRDefault="009B0556" w:rsidP="009B0556">
      <w:pPr>
        <w:spacing w:after="0"/>
        <w:jc w:val="both"/>
        <w:rPr>
          <w:rFonts w:ascii="Times New Roman" w:hAnsi="Times New Roman" w:cs="Times New Roman"/>
          <w:sz w:val="24"/>
          <w:szCs w:val="24"/>
        </w:rPr>
      </w:pPr>
      <w:r w:rsidRPr="009B0556">
        <w:rPr>
          <w:rFonts w:ascii="Times New Roman" w:hAnsi="Times New Roman" w:cs="Times New Roman"/>
          <w:sz w:val="24"/>
          <w:szCs w:val="24"/>
        </w:rPr>
        <w:t>Je formulais</w:t>
      </w:r>
      <w:r w:rsidR="00D20A01">
        <w:rPr>
          <w:rFonts w:ascii="Times New Roman" w:hAnsi="Times New Roman" w:cs="Times New Roman"/>
          <w:sz w:val="24"/>
          <w:szCs w:val="24"/>
        </w:rPr>
        <w:t>,</w:t>
      </w:r>
      <w:r w:rsidRPr="009B0556">
        <w:rPr>
          <w:rFonts w:ascii="Times New Roman" w:hAnsi="Times New Roman" w:cs="Times New Roman"/>
          <w:sz w:val="24"/>
          <w:szCs w:val="24"/>
        </w:rPr>
        <w:t xml:space="preserve"> quant à moi dans un rapport de recherche réalisé pour DGEFP</w:t>
      </w:r>
      <w:r w:rsidR="0033299B">
        <w:rPr>
          <w:rFonts w:ascii="Times New Roman" w:hAnsi="Times New Roman" w:cs="Times New Roman"/>
          <w:sz w:val="24"/>
          <w:szCs w:val="24"/>
        </w:rPr>
        <w:t xml:space="preserve"> en 2006</w:t>
      </w:r>
      <w:r w:rsidR="00D20A01">
        <w:rPr>
          <w:rFonts w:ascii="Times New Roman" w:hAnsi="Times New Roman" w:cs="Times New Roman"/>
          <w:sz w:val="24"/>
          <w:szCs w:val="24"/>
        </w:rPr>
        <w:t>,</w:t>
      </w:r>
      <w:r w:rsidRPr="009B0556">
        <w:rPr>
          <w:rFonts w:ascii="Times New Roman" w:hAnsi="Times New Roman" w:cs="Times New Roman"/>
          <w:sz w:val="24"/>
          <w:szCs w:val="24"/>
        </w:rPr>
        <w:t xml:space="preserve"> quelques recommandations en matière de qualité pédagogique de la formation et de posture des formateurs :</w:t>
      </w:r>
    </w:p>
    <w:p w14:paraId="7E05967D" w14:textId="77777777" w:rsidR="009B0556" w:rsidRPr="009B0556" w:rsidRDefault="009B0556" w:rsidP="009B0556">
      <w:pPr>
        <w:numPr>
          <w:ilvl w:val="0"/>
          <w:numId w:val="1"/>
        </w:numPr>
        <w:spacing w:after="0" w:line="240" w:lineRule="auto"/>
        <w:jc w:val="both"/>
        <w:rPr>
          <w:rFonts w:ascii="Times New Roman" w:hAnsi="Times New Roman" w:cs="Times New Roman"/>
          <w:sz w:val="24"/>
          <w:szCs w:val="24"/>
        </w:rPr>
      </w:pPr>
      <w:r w:rsidRPr="009B0556">
        <w:rPr>
          <w:rFonts w:ascii="Times New Roman" w:hAnsi="Times New Roman" w:cs="Times New Roman"/>
          <w:sz w:val="24"/>
          <w:szCs w:val="24"/>
        </w:rPr>
        <w:t>la mise en place de relations pédagogiques et d'un climat favorable aux apprentissages basé sur la confiance, l'empathie, l'écoute…,</w:t>
      </w:r>
    </w:p>
    <w:p w14:paraId="376B2BAD" w14:textId="77777777" w:rsidR="009B0556" w:rsidRPr="009B0556" w:rsidRDefault="009B0556" w:rsidP="009B0556">
      <w:pPr>
        <w:numPr>
          <w:ilvl w:val="0"/>
          <w:numId w:val="1"/>
        </w:numPr>
        <w:spacing w:after="0" w:line="240" w:lineRule="auto"/>
        <w:jc w:val="both"/>
        <w:rPr>
          <w:rFonts w:ascii="Times New Roman" w:hAnsi="Times New Roman" w:cs="Times New Roman"/>
          <w:sz w:val="24"/>
          <w:szCs w:val="24"/>
        </w:rPr>
      </w:pPr>
      <w:r w:rsidRPr="009B0556">
        <w:rPr>
          <w:rFonts w:ascii="Times New Roman" w:hAnsi="Times New Roman" w:cs="Times New Roman"/>
          <w:sz w:val="24"/>
          <w:szCs w:val="24"/>
        </w:rPr>
        <w:t>la « déscolarisation » des pratiques ou en d’autres termes la mise en œuvre réelle d’un « faire » andragogique,</w:t>
      </w:r>
    </w:p>
    <w:p w14:paraId="257765D7" w14:textId="77777777" w:rsidR="009B0556" w:rsidRPr="009B0556" w:rsidRDefault="009B0556" w:rsidP="009B0556">
      <w:pPr>
        <w:numPr>
          <w:ilvl w:val="0"/>
          <w:numId w:val="1"/>
        </w:numPr>
        <w:spacing w:after="0" w:line="240" w:lineRule="auto"/>
        <w:jc w:val="both"/>
        <w:rPr>
          <w:rFonts w:ascii="Times New Roman" w:hAnsi="Times New Roman" w:cs="Times New Roman"/>
          <w:sz w:val="24"/>
          <w:szCs w:val="24"/>
        </w:rPr>
      </w:pPr>
      <w:r w:rsidRPr="009B0556">
        <w:rPr>
          <w:rFonts w:ascii="Times New Roman" w:hAnsi="Times New Roman" w:cs="Times New Roman"/>
          <w:sz w:val="24"/>
          <w:szCs w:val="24"/>
        </w:rPr>
        <w:t>la gestion d'un groupe hétérogène aux motivations diversifiées,</w:t>
      </w:r>
    </w:p>
    <w:p w14:paraId="708AA259" w14:textId="77777777" w:rsidR="009B0556" w:rsidRPr="009B0556" w:rsidRDefault="009B0556" w:rsidP="009B0556">
      <w:pPr>
        <w:numPr>
          <w:ilvl w:val="0"/>
          <w:numId w:val="1"/>
        </w:numPr>
        <w:spacing w:after="0" w:line="240" w:lineRule="auto"/>
        <w:jc w:val="both"/>
        <w:rPr>
          <w:rFonts w:ascii="Times New Roman" w:hAnsi="Times New Roman" w:cs="Times New Roman"/>
          <w:sz w:val="24"/>
          <w:szCs w:val="24"/>
        </w:rPr>
      </w:pPr>
      <w:r w:rsidRPr="009B0556">
        <w:rPr>
          <w:rFonts w:ascii="Times New Roman" w:hAnsi="Times New Roman" w:cs="Times New Roman"/>
          <w:sz w:val="24"/>
          <w:szCs w:val="24"/>
        </w:rPr>
        <w:t>la mise en œuvre d'une pédagogie du projet,</w:t>
      </w:r>
    </w:p>
    <w:p w14:paraId="118327D9" w14:textId="77777777" w:rsidR="009B0556" w:rsidRPr="009B0556" w:rsidRDefault="009B0556" w:rsidP="009B0556">
      <w:pPr>
        <w:numPr>
          <w:ilvl w:val="0"/>
          <w:numId w:val="1"/>
        </w:numPr>
        <w:spacing w:after="0" w:line="240" w:lineRule="auto"/>
        <w:jc w:val="both"/>
        <w:rPr>
          <w:rFonts w:ascii="Times New Roman" w:hAnsi="Times New Roman" w:cs="Times New Roman"/>
          <w:sz w:val="24"/>
          <w:szCs w:val="24"/>
        </w:rPr>
      </w:pPr>
      <w:r w:rsidRPr="009B0556">
        <w:rPr>
          <w:rFonts w:ascii="Times New Roman" w:hAnsi="Times New Roman" w:cs="Times New Roman"/>
          <w:sz w:val="24"/>
          <w:szCs w:val="24"/>
        </w:rPr>
        <w:t>la définition de parcours personnalisés et la gestion des projets personnels et professionnels,</w:t>
      </w:r>
    </w:p>
    <w:p w14:paraId="6F9C5884" w14:textId="77777777" w:rsidR="009B0556" w:rsidRPr="009B0556" w:rsidRDefault="009B0556" w:rsidP="009B0556">
      <w:pPr>
        <w:numPr>
          <w:ilvl w:val="0"/>
          <w:numId w:val="1"/>
        </w:numPr>
        <w:spacing w:after="0" w:line="240" w:lineRule="auto"/>
        <w:jc w:val="both"/>
        <w:rPr>
          <w:rFonts w:ascii="Times New Roman" w:hAnsi="Times New Roman" w:cs="Times New Roman"/>
          <w:sz w:val="24"/>
          <w:szCs w:val="24"/>
        </w:rPr>
      </w:pPr>
      <w:r w:rsidRPr="009B0556">
        <w:rPr>
          <w:rFonts w:ascii="Times New Roman" w:hAnsi="Times New Roman" w:cs="Times New Roman"/>
          <w:sz w:val="24"/>
          <w:szCs w:val="24"/>
        </w:rPr>
        <w:t>la mise en place d'une pédagogie différenciée et/ou individualisée,</w:t>
      </w:r>
    </w:p>
    <w:p w14:paraId="5BFCB1FE" w14:textId="77777777" w:rsidR="009B0556" w:rsidRPr="009B0556" w:rsidRDefault="009B0556" w:rsidP="009B0556">
      <w:pPr>
        <w:numPr>
          <w:ilvl w:val="0"/>
          <w:numId w:val="1"/>
        </w:numPr>
        <w:spacing w:after="0" w:line="240" w:lineRule="auto"/>
        <w:jc w:val="both"/>
        <w:rPr>
          <w:rFonts w:ascii="Times New Roman" w:hAnsi="Times New Roman" w:cs="Times New Roman"/>
          <w:sz w:val="24"/>
          <w:szCs w:val="24"/>
        </w:rPr>
      </w:pPr>
      <w:r w:rsidRPr="009B0556">
        <w:rPr>
          <w:rFonts w:ascii="Times New Roman" w:hAnsi="Times New Roman" w:cs="Times New Roman"/>
          <w:sz w:val="24"/>
          <w:szCs w:val="24"/>
        </w:rPr>
        <w:t>l’animation et la régulation de groupes d’une grande hétérogénéité,</w:t>
      </w:r>
    </w:p>
    <w:p w14:paraId="084548CD" w14:textId="77777777" w:rsidR="009B0556" w:rsidRPr="009B0556" w:rsidRDefault="009B0556" w:rsidP="009B0556">
      <w:pPr>
        <w:numPr>
          <w:ilvl w:val="0"/>
          <w:numId w:val="1"/>
        </w:numPr>
        <w:spacing w:after="0" w:line="240" w:lineRule="auto"/>
        <w:jc w:val="both"/>
        <w:rPr>
          <w:rFonts w:ascii="Times New Roman" w:hAnsi="Times New Roman" w:cs="Times New Roman"/>
          <w:sz w:val="24"/>
          <w:szCs w:val="24"/>
        </w:rPr>
      </w:pPr>
      <w:r w:rsidRPr="009B0556">
        <w:rPr>
          <w:rFonts w:ascii="Times New Roman" w:hAnsi="Times New Roman" w:cs="Times New Roman"/>
          <w:sz w:val="24"/>
          <w:szCs w:val="24"/>
        </w:rPr>
        <w:t>des possibilités de co-animation,</w:t>
      </w:r>
    </w:p>
    <w:p w14:paraId="650686AF" w14:textId="77777777" w:rsidR="009B0556" w:rsidRPr="009B0556" w:rsidRDefault="009B0556" w:rsidP="009B0556">
      <w:pPr>
        <w:numPr>
          <w:ilvl w:val="0"/>
          <w:numId w:val="1"/>
        </w:numPr>
        <w:spacing w:after="0" w:line="240" w:lineRule="auto"/>
        <w:jc w:val="both"/>
        <w:rPr>
          <w:rFonts w:ascii="Times New Roman" w:hAnsi="Times New Roman" w:cs="Times New Roman"/>
          <w:sz w:val="24"/>
          <w:szCs w:val="24"/>
        </w:rPr>
      </w:pPr>
      <w:r w:rsidRPr="009B0556">
        <w:rPr>
          <w:rFonts w:ascii="Times New Roman" w:hAnsi="Times New Roman" w:cs="Times New Roman"/>
          <w:sz w:val="24"/>
          <w:szCs w:val="24"/>
        </w:rPr>
        <w:lastRenderedPageBreak/>
        <w:t>la recherche d'une certaine interdisciplinarité (savoirs de base, législation, histoire, organisation administrative…),</w:t>
      </w:r>
    </w:p>
    <w:p w14:paraId="4669D9D7" w14:textId="77777777" w:rsidR="009B0556" w:rsidRPr="009B0556" w:rsidRDefault="009B0556" w:rsidP="009B0556">
      <w:pPr>
        <w:numPr>
          <w:ilvl w:val="0"/>
          <w:numId w:val="1"/>
        </w:numPr>
        <w:spacing w:after="0" w:line="240" w:lineRule="auto"/>
        <w:jc w:val="both"/>
        <w:rPr>
          <w:rFonts w:ascii="Times New Roman" w:hAnsi="Times New Roman" w:cs="Times New Roman"/>
          <w:sz w:val="24"/>
          <w:szCs w:val="24"/>
        </w:rPr>
      </w:pPr>
      <w:r w:rsidRPr="009B0556">
        <w:rPr>
          <w:rFonts w:ascii="Times New Roman" w:hAnsi="Times New Roman" w:cs="Times New Roman"/>
          <w:sz w:val="24"/>
          <w:szCs w:val="24"/>
        </w:rPr>
        <w:t>l'usage raisonné de l'évaluation et d'outils de mesure des apprentissages,</w:t>
      </w:r>
    </w:p>
    <w:p w14:paraId="65D6E704" w14:textId="77777777" w:rsidR="009B0556" w:rsidRPr="009B0556" w:rsidRDefault="009B0556" w:rsidP="009B0556">
      <w:pPr>
        <w:numPr>
          <w:ilvl w:val="0"/>
          <w:numId w:val="1"/>
        </w:numPr>
        <w:spacing w:after="0" w:line="240" w:lineRule="auto"/>
        <w:jc w:val="both"/>
        <w:rPr>
          <w:rFonts w:ascii="Times New Roman" w:hAnsi="Times New Roman" w:cs="Times New Roman"/>
          <w:sz w:val="24"/>
          <w:szCs w:val="24"/>
        </w:rPr>
      </w:pPr>
      <w:r w:rsidRPr="009B0556">
        <w:rPr>
          <w:rFonts w:ascii="Times New Roman" w:hAnsi="Times New Roman" w:cs="Times New Roman"/>
          <w:sz w:val="24"/>
          <w:szCs w:val="24"/>
        </w:rPr>
        <w:t>une relative maîtrise des processus d’alternance (gestion des stages pratiques),</w:t>
      </w:r>
    </w:p>
    <w:p w14:paraId="00698376" w14:textId="77777777" w:rsidR="009B0556" w:rsidRDefault="00D20A01" w:rsidP="009B0556">
      <w:pPr>
        <w:numPr>
          <w:ilvl w:val="0"/>
          <w:numId w:val="1"/>
        </w:numPr>
        <w:spacing w:after="0" w:line="240" w:lineRule="auto"/>
        <w:jc w:val="both"/>
        <w:rPr>
          <w:rFonts w:ascii="Times New Roman" w:hAnsi="Times New Roman" w:cs="Times New Roman"/>
          <w:sz w:val="24"/>
          <w:szCs w:val="24"/>
        </w:rPr>
      </w:pPr>
      <w:r w:rsidRPr="00B867B7">
        <w:rPr>
          <w:rFonts w:ascii="Times New Roman" w:hAnsi="Times New Roman" w:cs="Times New Roman"/>
          <w:sz w:val="24"/>
          <w:szCs w:val="24"/>
        </w:rPr>
        <w:t>l</w:t>
      </w:r>
      <w:r w:rsidR="009B0556" w:rsidRPr="00B867B7">
        <w:rPr>
          <w:rFonts w:ascii="Times New Roman" w:hAnsi="Times New Roman" w:cs="Times New Roman"/>
          <w:sz w:val="24"/>
          <w:szCs w:val="24"/>
        </w:rPr>
        <w:t>’initiation</w:t>
      </w:r>
      <w:r w:rsidR="009B0556" w:rsidRPr="009B0556">
        <w:rPr>
          <w:rFonts w:ascii="Times New Roman" w:hAnsi="Times New Roman" w:cs="Times New Roman"/>
          <w:sz w:val="24"/>
          <w:szCs w:val="24"/>
        </w:rPr>
        <w:t xml:space="preserve"> à l’usage systématique et approfondie de l’ordinateur et à la navigation sur internet</w:t>
      </w:r>
      <w:r w:rsidR="0033299B" w:rsidRPr="0033299B">
        <w:rPr>
          <w:rStyle w:val="Appelnotedebasdep"/>
          <w:rFonts w:ascii="Times New Roman" w:hAnsi="Times New Roman" w:cs="Times New Roman"/>
          <w:sz w:val="20"/>
          <w:szCs w:val="20"/>
        </w:rPr>
        <w:footnoteReference w:id="36"/>
      </w:r>
      <w:r w:rsidR="009B0556" w:rsidRPr="009B0556">
        <w:rPr>
          <w:rFonts w:ascii="Times New Roman" w:hAnsi="Times New Roman" w:cs="Times New Roman"/>
          <w:sz w:val="24"/>
          <w:szCs w:val="24"/>
        </w:rPr>
        <w:t xml:space="preserve">. </w:t>
      </w:r>
    </w:p>
    <w:p w14:paraId="6AE4F4C5" w14:textId="77777777" w:rsidR="00A5649B" w:rsidRDefault="00A5649B" w:rsidP="000E6F77">
      <w:pPr>
        <w:spacing w:after="0"/>
        <w:jc w:val="both"/>
        <w:rPr>
          <w:rFonts w:ascii="Times New Roman" w:hAnsi="Times New Roman" w:cs="Times New Roman"/>
          <w:sz w:val="24"/>
          <w:szCs w:val="24"/>
        </w:rPr>
      </w:pPr>
    </w:p>
    <w:p w14:paraId="6C8F1E87" w14:textId="77777777" w:rsidR="0000302A" w:rsidRDefault="0033299B" w:rsidP="000E6F77">
      <w:pPr>
        <w:spacing w:after="0"/>
        <w:jc w:val="both"/>
        <w:rPr>
          <w:rFonts w:ascii="Times New Roman" w:hAnsi="Times New Roman" w:cs="Times New Roman"/>
          <w:sz w:val="24"/>
        </w:rPr>
      </w:pPr>
      <w:r>
        <w:rPr>
          <w:rFonts w:ascii="Times New Roman" w:hAnsi="Times New Roman" w:cs="Times New Roman"/>
          <w:sz w:val="24"/>
          <w:szCs w:val="24"/>
        </w:rPr>
        <w:t xml:space="preserve">Pierre  Roche de son côté affirme que </w:t>
      </w:r>
      <w:r w:rsidRPr="0080612E">
        <w:rPr>
          <w:rFonts w:ascii="Times New Roman" w:hAnsi="Times New Roman" w:cs="Times New Roman"/>
          <w:sz w:val="24"/>
        </w:rPr>
        <w:t>la réussite d'une formation en direction des premiers niveaux était liée à quatre conditions : « le respect de certaines formes de temporalité ; l'obtention d'informations claires sur des objectifs en termes d'emploi, de classification, de salaire ; la mise en place de procédures pédagogiques faisant rupture avec l'univers scolaire ; enfin, la reconnaissance de soi par les autres, et ce dans l'acte formatif mais aussi dans la réalité quotidienne du travail »</w:t>
      </w:r>
      <w:r w:rsidR="0000302A" w:rsidRPr="0000302A">
        <w:rPr>
          <w:rStyle w:val="Appelnotedebasdep"/>
          <w:rFonts w:ascii="Times New Roman" w:hAnsi="Times New Roman" w:cs="Times New Roman"/>
          <w:sz w:val="20"/>
          <w:szCs w:val="20"/>
        </w:rPr>
        <w:footnoteReference w:id="37"/>
      </w:r>
      <w:r w:rsidRPr="0080612E">
        <w:rPr>
          <w:rFonts w:ascii="Times New Roman" w:hAnsi="Times New Roman" w:cs="Times New Roman"/>
          <w:sz w:val="24"/>
        </w:rPr>
        <w:t xml:space="preserve">. </w:t>
      </w:r>
      <w:r w:rsidR="0000302A">
        <w:rPr>
          <w:rFonts w:ascii="Times New Roman" w:hAnsi="Times New Roman" w:cs="Times New Roman"/>
          <w:sz w:val="24"/>
        </w:rPr>
        <w:t>Enfin Sawsan Hanouz</w:t>
      </w:r>
      <w:r w:rsidR="00D20A01">
        <w:rPr>
          <w:rFonts w:ascii="Times New Roman" w:hAnsi="Times New Roman" w:cs="Times New Roman"/>
          <w:sz w:val="24"/>
        </w:rPr>
        <w:t>,</w:t>
      </w:r>
      <w:r w:rsidR="0000302A">
        <w:rPr>
          <w:rFonts w:ascii="Times New Roman" w:hAnsi="Times New Roman" w:cs="Times New Roman"/>
          <w:sz w:val="24"/>
        </w:rPr>
        <w:t xml:space="preserve"> dans son mémoire</w:t>
      </w:r>
      <w:r w:rsidR="00D20A01">
        <w:rPr>
          <w:rFonts w:ascii="Times New Roman" w:hAnsi="Times New Roman" w:cs="Times New Roman"/>
          <w:sz w:val="24"/>
        </w:rPr>
        <w:t>,</w:t>
      </w:r>
      <w:r w:rsidR="0000302A">
        <w:rPr>
          <w:rFonts w:ascii="Times New Roman" w:hAnsi="Times New Roman" w:cs="Times New Roman"/>
          <w:sz w:val="24"/>
        </w:rPr>
        <w:t xml:space="preserve"> rappelait aussi que</w:t>
      </w:r>
      <w:r w:rsidR="00D20A01">
        <w:rPr>
          <w:rFonts w:ascii="Times New Roman" w:hAnsi="Times New Roman" w:cs="Times New Roman"/>
          <w:sz w:val="24"/>
        </w:rPr>
        <w:t>,</w:t>
      </w:r>
      <w:r w:rsidR="0000302A">
        <w:rPr>
          <w:rFonts w:ascii="Times New Roman" w:hAnsi="Times New Roman" w:cs="Times New Roman"/>
          <w:sz w:val="24"/>
        </w:rPr>
        <w:t xml:space="preserve"> depuis fort longtemps, les choses avaient été dites et les constats opérés. Elle propose </w:t>
      </w:r>
      <w:r w:rsidR="0000302A" w:rsidRPr="00604C2F">
        <w:rPr>
          <w:rFonts w:ascii="Times New Roman" w:hAnsi="Times New Roman" w:cs="Times New Roman"/>
          <w:sz w:val="24"/>
        </w:rPr>
        <w:t>quelques repères pour l'action sous forme d'une excellente synthèse des pratiques pédagogiques en direction des publics en situations d'illettrisme</w:t>
      </w:r>
      <w:r w:rsidR="0000302A">
        <w:rPr>
          <w:rFonts w:ascii="Times New Roman" w:hAnsi="Times New Roman" w:cs="Times New Roman"/>
          <w:sz w:val="24"/>
        </w:rPr>
        <w:t xml:space="preserve"> et/ou d’analphabétisme</w:t>
      </w:r>
      <w:r w:rsidR="0000302A" w:rsidRPr="00604C2F">
        <w:rPr>
          <w:rFonts w:ascii="Times New Roman" w:hAnsi="Times New Roman" w:cs="Times New Roman"/>
          <w:sz w:val="24"/>
        </w:rPr>
        <w:t>.</w:t>
      </w:r>
      <w:r w:rsidR="0000302A">
        <w:rPr>
          <w:rFonts w:ascii="Times New Roman" w:hAnsi="Times New Roman" w:cs="Times New Roman"/>
          <w:sz w:val="24"/>
        </w:rPr>
        <w:t xml:space="preserve"> Hanouz note en effet que </w:t>
      </w:r>
      <w:r w:rsidR="0000302A" w:rsidRPr="00604C2F">
        <w:rPr>
          <w:rFonts w:ascii="Times New Roman" w:hAnsi="Times New Roman" w:cs="Times New Roman"/>
          <w:sz w:val="24"/>
        </w:rPr>
        <w:t xml:space="preserve">« Les multiples courants pédagogiques ont chacun mis l'accent sur </w:t>
      </w:r>
      <w:r w:rsidR="0000302A">
        <w:rPr>
          <w:rFonts w:ascii="Times New Roman" w:hAnsi="Times New Roman" w:cs="Times New Roman"/>
          <w:b/>
          <w:sz w:val="24"/>
        </w:rPr>
        <w:t>différentes « </w:t>
      </w:r>
      <w:r w:rsidR="0000302A" w:rsidRPr="00604C2F">
        <w:rPr>
          <w:rFonts w:ascii="Times New Roman" w:hAnsi="Times New Roman" w:cs="Times New Roman"/>
          <w:b/>
          <w:sz w:val="24"/>
        </w:rPr>
        <w:t>variables-leviers</w:t>
      </w:r>
      <w:r w:rsidR="0000302A">
        <w:rPr>
          <w:rFonts w:ascii="Times New Roman" w:hAnsi="Times New Roman" w:cs="Times New Roman"/>
          <w:sz w:val="24"/>
        </w:rPr>
        <w:t> »</w:t>
      </w:r>
      <w:r w:rsidR="0000302A" w:rsidRPr="00604C2F">
        <w:rPr>
          <w:rFonts w:ascii="Times New Roman" w:hAnsi="Times New Roman" w:cs="Times New Roman"/>
          <w:sz w:val="24"/>
        </w:rPr>
        <w:t xml:space="preserve"> susceptibles d'améliorer les apprentissages, notamment des personnes en difficultés : l'intérêt (Claparède), l'action sur les objets (Freinet,</w:t>
      </w:r>
      <w:r w:rsidR="0000302A">
        <w:rPr>
          <w:rFonts w:ascii="Times New Roman" w:hAnsi="Times New Roman" w:cs="Times New Roman"/>
          <w:sz w:val="24"/>
        </w:rPr>
        <w:t xml:space="preserve"> Piaget, Dewey, Aumont-Mesnier</w:t>
      </w:r>
      <w:r w:rsidR="0000302A" w:rsidRPr="00604C2F">
        <w:rPr>
          <w:rFonts w:ascii="Times New Roman" w:hAnsi="Times New Roman" w:cs="Times New Roman"/>
          <w:sz w:val="24"/>
        </w:rPr>
        <w:t>), la qualité de la relation personnelle (Rogers et Neill), l'impo</w:t>
      </w:r>
      <w:r w:rsidR="00D20A01">
        <w:rPr>
          <w:rFonts w:ascii="Times New Roman" w:hAnsi="Times New Roman" w:cs="Times New Roman"/>
          <w:sz w:val="24"/>
        </w:rPr>
        <w:t xml:space="preserve">rtance de </w:t>
      </w:r>
      <w:r w:rsidR="00D20A01" w:rsidRPr="00B867B7">
        <w:rPr>
          <w:rFonts w:ascii="Times New Roman" w:hAnsi="Times New Roman" w:cs="Times New Roman"/>
          <w:sz w:val="24"/>
        </w:rPr>
        <w:t>l'interaction sociale</w:t>
      </w:r>
      <w:r w:rsidR="0000302A" w:rsidRPr="00B867B7">
        <w:rPr>
          <w:rFonts w:ascii="Times New Roman" w:hAnsi="Times New Roman" w:cs="Times New Roman"/>
          <w:sz w:val="24"/>
        </w:rPr>
        <w:t xml:space="preserve"> </w:t>
      </w:r>
      <w:r w:rsidR="0000302A" w:rsidRPr="00604C2F">
        <w:rPr>
          <w:rFonts w:ascii="Times New Roman" w:hAnsi="Times New Roman" w:cs="Times New Roman"/>
          <w:sz w:val="24"/>
        </w:rPr>
        <w:t>(Cousinet), le désir de savoir (O</w:t>
      </w:r>
      <w:r w:rsidR="0000302A">
        <w:rPr>
          <w:rFonts w:ascii="Times New Roman" w:hAnsi="Times New Roman" w:cs="Times New Roman"/>
          <w:sz w:val="24"/>
        </w:rPr>
        <w:t xml:space="preserve">ury), </w:t>
      </w:r>
      <w:r w:rsidR="0000302A" w:rsidRPr="00604C2F">
        <w:rPr>
          <w:rFonts w:ascii="Times New Roman" w:hAnsi="Times New Roman" w:cs="Times New Roman"/>
          <w:sz w:val="24"/>
        </w:rPr>
        <w:t>la confiance et la coopération (Lenoir), le groupe et le conflit socio-cognitif (Bourgeois et Nizet), l'individualisation et la pédagogie différenciée (Meirieu), la motivation et la quê</w:t>
      </w:r>
      <w:r w:rsidR="00D20A01">
        <w:rPr>
          <w:rFonts w:ascii="Times New Roman" w:hAnsi="Times New Roman" w:cs="Times New Roman"/>
          <w:sz w:val="24"/>
        </w:rPr>
        <w:t>te identitaire (Carré, Kadouri).</w:t>
      </w:r>
      <w:r w:rsidR="0000302A" w:rsidRPr="00604C2F">
        <w:rPr>
          <w:rFonts w:ascii="Times New Roman" w:hAnsi="Times New Roman" w:cs="Times New Roman"/>
          <w:sz w:val="24"/>
        </w:rPr>
        <w:t xml:space="preserve"> Inversement, il peut exister </w:t>
      </w:r>
      <w:r w:rsidR="0000302A">
        <w:rPr>
          <w:rFonts w:ascii="Times New Roman" w:hAnsi="Times New Roman" w:cs="Times New Roman"/>
          <w:sz w:val="24"/>
        </w:rPr>
        <w:t>des « </w:t>
      </w:r>
      <w:r w:rsidR="0000302A" w:rsidRPr="00604C2F">
        <w:rPr>
          <w:rFonts w:ascii="Times New Roman" w:hAnsi="Times New Roman" w:cs="Times New Roman"/>
          <w:b/>
          <w:sz w:val="24"/>
        </w:rPr>
        <w:t>variables freins</w:t>
      </w:r>
      <w:r w:rsidR="0000302A">
        <w:rPr>
          <w:rFonts w:ascii="Times New Roman" w:hAnsi="Times New Roman" w:cs="Times New Roman"/>
          <w:sz w:val="24"/>
        </w:rPr>
        <w:t> »</w:t>
      </w:r>
      <w:r w:rsidR="00D20A01">
        <w:rPr>
          <w:rFonts w:ascii="Times New Roman" w:hAnsi="Times New Roman" w:cs="Times New Roman"/>
          <w:sz w:val="24"/>
        </w:rPr>
        <w:t xml:space="preserve"> </w:t>
      </w:r>
      <w:r w:rsidR="00D20A01" w:rsidRPr="00B867B7">
        <w:rPr>
          <w:rFonts w:ascii="Times New Roman" w:hAnsi="Times New Roman" w:cs="Times New Roman"/>
          <w:sz w:val="24"/>
        </w:rPr>
        <w:t>tels la</w:t>
      </w:r>
      <w:r w:rsidR="0000302A" w:rsidRPr="00B867B7">
        <w:rPr>
          <w:rFonts w:ascii="Times New Roman" w:hAnsi="Times New Roman" w:cs="Times New Roman"/>
          <w:sz w:val="24"/>
        </w:rPr>
        <w:t xml:space="preserve"> </w:t>
      </w:r>
      <w:r w:rsidR="0000302A" w:rsidRPr="00604C2F">
        <w:rPr>
          <w:rFonts w:ascii="Times New Roman" w:hAnsi="Times New Roman" w:cs="Times New Roman"/>
          <w:sz w:val="24"/>
        </w:rPr>
        <w:t>non disponibilité d'o</w:t>
      </w:r>
      <w:r w:rsidR="000E6F77">
        <w:rPr>
          <w:rFonts w:ascii="Times New Roman" w:hAnsi="Times New Roman" w:cs="Times New Roman"/>
          <w:sz w:val="24"/>
        </w:rPr>
        <w:t>pérations mentales (Piaget), le</w:t>
      </w:r>
      <w:r w:rsidR="0000302A" w:rsidRPr="00604C2F">
        <w:rPr>
          <w:rFonts w:ascii="Times New Roman" w:hAnsi="Times New Roman" w:cs="Times New Roman"/>
          <w:sz w:val="24"/>
        </w:rPr>
        <w:t xml:space="preserve"> poids de déterminismes sociaux </w:t>
      </w:r>
      <w:r w:rsidR="00A5649B">
        <w:rPr>
          <w:rFonts w:ascii="Times New Roman" w:hAnsi="Times New Roman" w:cs="Times New Roman"/>
          <w:sz w:val="24"/>
        </w:rPr>
        <w:t xml:space="preserve">(Bourdieu), </w:t>
      </w:r>
      <w:r w:rsidR="00D20A01">
        <w:rPr>
          <w:rFonts w:ascii="Times New Roman" w:hAnsi="Times New Roman" w:cs="Times New Roman"/>
          <w:sz w:val="24"/>
        </w:rPr>
        <w:t xml:space="preserve">la négation de </w:t>
      </w:r>
      <w:r w:rsidR="00D20A01" w:rsidRPr="00B867B7">
        <w:rPr>
          <w:rFonts w:ascii="Times New Roman" w:hAnsi="Times New Roman" w:cs="Times New Roman"/>
          <w:sz w:val="24"/>
        </w:rPr>
        <w:t>l'adulte</w:t>
      </w:r>
      <w:r w:rsidR="00D20A01" w:rsidRPr="00D20A01">
        <w:rPr>
          <w:rFonts w:ascii="Times New Roman" w:hAnsi="Times New Roman" w:cs="Times New Roman"/>
          <w:color w:val="FF0000"/>
          <w:sz w:val="24"/>
        </w:rPr>
        <w:t xml:space="preserve"> </w:t>
      </w:r>
      <w:r w:rsidR="0000302A" w:rsidRPr="00604C2F">
        <w:rPr>
          <w:rFonts w:ascii="Times New Roman" w:hAnsi="Times New Roman" w:cs="Times New Roman"/>
          <w:sz w:val="24"/>
        </w:rPr>
        <w:t>comme sujet appre</w:t>
      </w:r>
      <w:r w:rsidR="0000302A">
        <w:rPr>
          <w:rFonts w:ascii="Times New Roman" w:hAnsi="Times New Roman" w:cs="Times New Roman"/>
          <w:sz w:val="24"/>
        </w:rPr>
        <w:t>n</w:t>
      </w:r>
      <w:r w:rsidR="0000302A" w:rsidRPr="00604C2F">
        <w:rPr>
          <w:rFonts w:ascii="Times New Roman" w:hAnsi="Times New Roman" w:cs="Times New Roman"/>
          <w:sz w:val="24"/>
        </w:rPr>
        <w:t>ant</w:t>
      </w:r>
      <w:r w:rsidR="000E6F77">
        <w:rPr>
          <w:rFonts w:ascii="Times New Roman" w:hAnsi="Times New Roman" w:cs="Times New Roman"/>
          <w:sz w:val="24"/>
        </w:rPr>
        <w:t xml:space="preserve"> et la rescolarisation (Lenoir)</w:t>
      </w:r>
      <w:r w:rsidR="0000302A" w:rsidRPr="00604C2F">
        <w:rPr>
          <w:rFonts w:ascii="Times New Roman" w:hAnsi="Times New Roman" w:cs="Times New Roman"/>
          <w:sz w:val="24"/>
        </w:rPr>
        <w:t>, ou l'absence de modèles d'identification »</w:t>
      </w:r>
      <w:r w:rsidR="0000302A" w:rsidRPr="0000302A">
        <w:rPr>
          <w:rStyle w:val="Appelnotedebasdep"/>
          <w:rFonts w:ascii="Times New Roman" w:hAnsi="Times New Roman" w:cs="Times New Roman"/>
        </w:rPr>
        <w:t xml:space="preserve"> </w:t>
      </w:r>
      <w:r w:rsidR="000E6F77" w:rsidRPr="000E6F77">
        <w:rPr>
          <w:rStyle w:val="Appelnotedebasdep"/>
          <w:rFonts w:ascii="Times New Roman" w:hAnsi="Times New Roman" w:cs="Times New Roman"/>
          <w:sz w:val="20"/>
          <w:szCs w:val="20"/>
        </w:rPr>
        <w:footnoteReference w:id="38"/>
      </w:r>
      <w:r w:rsidR="0000302A" w:rsidRPr="00604C2F">
        <w:rPr>
          <w:rFonts w:ascii="Times New Roman" w:hAnsi="Times New Roman" w:cs="Times New Roman"/>
          <w:sz w:val="24"/>
        </w:rPr>
        <w:t>.</w:t>
      </w:r>
      <w:r w:rsidR="000E6F77">
        <w:rPr>
          <w:rFonts w:ascii="Times New Roman" w:hAnsi="Times New Roman" w:cs="Times New Roman"/>
          <w:sz w:val="24"/>
        </w:rPr>
        <w:t xml:space="preserve"> </w:t>
      </w:r>
    </w:p>
    <w:p w14:paraId="49931E19" w14:textId="77777777" w:rsidR="000E6F77" w:rsidRPr="000F7717" w:rsidRDefault="000E6F77" w:rsidP="000E6F77">
      <w:pPr>
        <w:spacing w:after="0"/>
        <w:jc w:val="both"/>
        <w:rPr>
          <w:rFonts w:ascii="Times New Roman" w:hAnsi="Times New Roman" w:cs="Times New Roman"/>
          <w:sz w:val="24"/>
        </w:rPr>
      </w:pPr>
      <w:r>
        <w:rPr>
          <w:rFonts w:ascii="Times New Roman" w:hAnsi="Times New Roman" w:cs="Times New Roman"/>
          <w:sz w:val="24"/>
        </w:rPr>
        <w:t>Pour conclure ce propos sur la pédagogie et la pédagogie de l’écrit en particulier, il convient de se rappeler lorsqu</w:t>
      </w:r>
      <w:r w:rsidR="00A5649B">
        <w:rPr>
          <w:rFonts w:ascii="Times New Roman" w:hAnsi="Times New Roman" w:cs="Times New Roman"/>
          <w:sz w:val="24"/>
        </w:rPr>
        <w:t>’on œuvre sur ce terrain comme à la suite d’</w:t>
      </w:r>
      <w:r>
        <w:rPr>
          <w:rFonts w:ascii="Times New Roman" w:hAnsi="Times New Roman" w:cs="Times New Roman"/>
          <w:sz w:val="24"/>
        </w:rPr>
        <w:t>André Ouz</w:t>
      </w:r>
      <w:r w:rsidR="001A505C">
        <w:rPr>
          <w:rFonts w:ascii="Times New Roman" w:hAnsi="Times New Roman" w:cs="Times New Roman"/>
          <w:sz w:val="24"/>
        </w:rPr>
        <w:t>ou</w:t>
      </w:r>
      <w:r>
        <w:rPr>
          <w:rFonts w:ascii="Times New Roman" w:hAnsi="Times New Roman" w:cs="Times New Roman"/>
          <w:sz w:val="24"/>
        </w:rPr>
        <w:t>l</w:t>
      </w:r>
      <w:r w:rsidR="001A505C">
        <w:rPr>
          <w:rFonts w:ascii="Times New Roman" w:hAnsi="Times New Roman" w:cs="Times New Roman"/>
          <w:sz w:val="24"/>
        </w:rPr>
        <w:t>i</w:t>
      </w:r>
      <w:r>
        <w:rPr>
          <w:rFonts w:ascii="Times New Roman" w:hAnsi="Times New Roman" w:cs="Times New Roman"/>
          <w:sz w:val="24"/>
        </w:rPr>
        <w:t>as que « l</w:t>
      </w:r>
      <w:r w:rsidRPr="000F7717">
        <w:rPr>
          <w:rFonts w:ascii="Times New Roman" w:hAnsi="Times New Roman" w:cs="Times New Roman"/>
          <w:sz w:val="24"/>
        </w:rPr>
        <w:t xml:space="preserve">'apprentissage de la lecture est difficile et exige du sujet un entraînement soutenu et régulier. Si nous le perdons de vue, c'est d'abord parce que la lecture nous est très facile aujourd'hui et ensuite parce que nous avons oublié les centaines d'heures que nous avons passé à lire et à écrire, laborieusement, avant de devenir aussi habile que nous </w:t>
      </w:r>
      <w:r w:rsidRPr="00B867B7">
        <w:rPr>
          <w:rFonts w:ascii="Times New Roman" w:hAnsi="Times New Roman" w:cs="Times New Roman"/>
          <w:sz w:val="24"/>
        </w:rPr>
        <w:t xml:space="preserve">le sommes </w:t>
      </w:r>
      <w:r w:rsidR="00D20A01" w:rsidRPr="00B867B7">
        <w:rPr>
          <w:rFonts w:ascii="Times New Roman" w:hAnsi="Times New Roman" w:cs="Times New Roman"/>
          <w:sz w:val="24"/>
        </w:rPr>
        <w:t xml:space="preserve">au </w:t>
      </w:r>
      <w:r>
        <w:rPr>
          <w:rFonts w:ascii="Times New Roman" w:hAnsi="Times New Roman" w:cs="Times New Roman"/>
          <w:sz w:val="24"/>
        </w:rPr>
        <w:t>maniement de la langue écrite »</w:t>
      </w:r>
      <w:r w:rsidRPr="000E6F77">
        <w:rPr>
          <w:rStyle w:val="Appelnotedebasdep"/>
          <w:rFonts w:ascii="Times New Roman" w:hAnsi="Times New Roman" w:cs="Times New Roman"/>
          <w:sz w:val="20"/>
          <w:szCs w:val="20"/>
        </w:rPr>
        <w:footnoteReference w:id="39"/>
      </w:r>
      <w:r w:rsidRPr="000F7717">
        <w:rPr>
          <w:rFonts w:ascii="Times New Roman" w:hAnsi="Times New Roman" w:cs="Times New Roman"/>
          <w:sz w:val="24"/>
        </w:rPr>
        <w:t>.</w:t>
      </w:r>
    </w:p>
    <w:p w14:paraId="2BF68511" w14:textId="77777777" w:rsidR="00A10087" w:rsidRDefault="00A10087"/>
    <w:p w14:paraId="2B5BAACE" w14:textId="77777777" w:rsidR="00A10087" w:rsidRDefault="000E6F77" w:rsidP="000E6F77">
      <w:pPr>
        <w:spacing w:after="0"/>
        <w:rPr>
          <w:rFonts w:ascii="Times New Roman" w:hAnsi="Times New Roman" w:cs="Times New Roman"/>
          <w:b/>
          <w:i/>
          <w:sz w:val="24"/>
          <w:szCs w:val="24"/>
        </w:rPr>
      </w:pPr>
      <w:r w:rsidRPr="000E6F77">
        <w:rPr>
          <w:rFonts w:ascii="Times New Roman" w:hAnsi="Times New Roman" w:cs="Times New Roman"/>
          <w:b/>
          <w:i/>
          <w:sz w:val="24"/>
          <w:szCs w:val="24"/>
        </w:rPr>
        <w:t>Et le numérique alors</w:t>
      </w:r>
      <w:r w:rsidR="00DD4050">
        <w:rPr>
          <w:rFonts w:ascii="Times New Roman" w:hAnsi="Times New Roman" w:cs="Times New Roman"/>
          <w:b/>
          <w:i/>
          <w:sz w:val="24"/>
          <w:szCs w:val="24"/>
        </w:rPr>
        <w:t> ?</w:t>
      </w:r>
    </w:p>
    <w:p w14:paraId="76B45B34" w14:textId="77777777" w:rsidR="000E6F77" w:rsidRPr="000E6F77" w:rsidRDefault="000E6F77" w:rsidP="000E6F77">
      <w:pPr>
        <w:spacing w:after="0"/>
        <w:rPr>
          <w:rFonts w:ascii="Times New Roman" w:hAnsi="Times New Roman" w:cs="Times New Roman"/>
          <w:b/>
          <w:i/>
          <w:sz w:val="24"/>
          <w:szCs w:val="24"/>
        </w:rPr>
      </w:pPr>
    </w:p>
    <w:p w14:paraId="001BC6D7" w14:textId="77777777" w:rsidR="00EA13DC" w:rsidRPr="00EA13DC" w:rsidRDefault="00586C68" w:rsidP="00EA13DC">
      <w:pPr>
        <w:spacing w:after="0"/>
        <w:jc w:val="both"/>
        <w:rPr>
          <w:rFonts w:ascii="Times New Roman" w:hAnsi="Times New Roman" w:cs="Times New Roman"/>
          <w:sz w:val="24"/>
          <w:szCs w:val="24"/>
        </w:rPr>
      </w:pPr>
      <w:r>
        <w:rPr>
          <w:rFonts w:ascii="Times New Roman" w:hAnsi="Times New Roman" w:cs="Times New Roman"/>
          <w:sz w:val="24"/>
          <w:szCs w:val="24"/>
        </w:rPr>
        <w:t>Nous aurions pu penser que</w:t>
      </w:r>
      <w:r w:rsidR="00D20A01">
        <w:rPr>
          <w:rFonts w:ascii="Times New Roman" w:hAnsi="Times New Roman" w:cs="Times New Roman"/>
          <w:sz w:val="24"/>
          <w:szCs w:val="24"/>
        </w:rPr>
        <w:t>,</w:t>
      </w:r>
      <w:r>
        <w:rPr>
          <w:rFonts w:ascii="Times New Roman" w:hAnsi="Times New Roman" w:cs="Times New Roman"/>
          <w:sz w:val="24"/>
          <w:szCs w:val="24"/>
        </w:rPr>
        <w:t xml:space="preserve"> dans ce domaine, peu de choses avaient été dites à l’aube des années 2000 mais l</w:t>
      </w:r>
      <w:r w:rsidR="000E6F77">
        <w:rPr>
          <w:rFonts w:ascii="Times New Roman" w:hAnsi="Times New Roman" w:cs="Times New Roman"/>
          <w:sz w:val="24"/>
          <w:szCs w:val="24"/>
        </w:rPr>
        <w:t>à</w:t>
      </w:r>
      <w:r>
        <w:rPr>
          <w:rFonts w:ascii="Times New Roman" w:hAnsi="Times New Roman" w:cs="Times New Roman"/>
          <w:sz w:val="24"/>
          <w:szCs w:val="24"/>
        </w:rPr>
        <w:t xml:space="preserve"> aussi de nombreux constats avaient </w:t>
      </w:r>
      <w:r w:rsidR="000E6F77">
        <w:rPr>
          <w:rFonts w:ascii="Times New Roman" w:hAnsi="Times New Roman" w:cs="Times New Roman"/>
          <w:sz w:val="24"/>
          <w:szCs w:val="24"/>
        </w:rPr>
        <w:t>ét</w:t>
      </w:r>
      <w:r>
        <w:rPr>
          <w:rFonts w:ascii="Times New Roman" w:hAnsi="Times New Roman" w:cs="Times New Roman"/>
          <w:sz w:val="24"/>
          <w:szCs w:val="24"/>
        </w:rPr>
        <w:t>é formulés.</w:t>
      </w:r>
      <w:r w:rsidR="007A3C65">
        <w:rPr>
          <w:rFonts w:ascii="Times New Roman" w:hAnsi="Times New Roman" w:cs="Times New Roman"/>
          <w:sz w:val="24"/>
          <w:szCs w:val="24"/>
        </w:rPr>
        <w:t xml:space="preserve"> Dès 1999, une étude de l’OCDE attirait l’attention sur le risque technologique pour certaines population</w:t>
      </w:r>
      <w:r w:rsidR="005F2FAF">
        <w:rPr>
          <w:rFonts w:ascii="Times New Roman" w:hAnsi="Times New Roman" w:cs="Times New Roman"/>
          <w:sz w:val="24"/>
          <w:szCs w:val="24"/>
        </w:rPr>
        <w:t>s.</w:t>
      </w:r>
      <w:r w:rsidR="0058556B">
        <w:rPr>
          <w:rFonts w:ascii="Times New Roman" w:hAnsi="Times New Roman" w:cs="Times New Roman"/>
          <w:sz w:val="24"/>
          <w:szCs w:val="24"/>
        </w:rPr>
        <w:t xml:space="preserve"> </w:t>
      </w:r>
      <w:r w:rsidR="0058556B">
        <w:rPr>
          <w:rFonts w:ascii="Times New Roman" w:hAnsi="Times New Roman" w:cs="Times New Roman"/>
          <w:sz w:val="24"/>
        </w:rPr>
        <w:t>« L</w:t>
      </w:r>
      <w:r w:rsidR="0058556B" w:rsidRPr="000F7717">
        <w:rPr>
          <w:rFonts w:ascii="Times New Roman" w:hAnsi="Times New Roman" w:cs="Times New Roman"/>
          <w:sz w:val="24"/>
        </w:rPr>
        <w:t xml:space="preserve">a compétence et l'assurance acquises dans l'utilisation des technologies de l'information et des </w:t>
      </w:r>
      <w:r w:rsidR="0058556B" w:rsidRPr="00B867B7">
        <w:rPr>
          <w:rFonts w:ascii="Times New Roman" w:hAnsi="Times New Roman" w:cs="Times New Roman"/>
          <w:sz w:val="24"/>
        </w:rPr>
        <w:lastRenderedPageBreak/>
        <w:t>communication</w:t>
      </w:r>
      <w:r w:rsidR="00D20A01" w:rsidRPr="00B867B7">
        <w:rPr>
          <w:rFonts w:ascii="Times New Roman" w:hAnsi="Times New Roman" w:cs="Times New Roman"/>
          <w:sz w:val="24"/>
        </w:rPr>
        <w:t>s</w:t>
      </w:r>
      <w:r w:rsidR="0058556B" w:rsidRPr="00D20A01">
        <w:rPr>
          <w:rFonts w:ascii="Times New Roman" w:hAnsi="Times New Roman" w:cs="Times New Roman"/>
          <w:color w:val="FF0000"/>
          <w:sz w:val="24"/>
        </w:rPr>
        <w:t xml:space="preserve"> </w:t>
      </w:r>
      <w:r w:rsidR="0058556B" w:rsidRPr="000F7717">
        <w:rPr>
          <w:rFonts w:ascii="Times New Roman" w:hAnsi="Times New Roman" w:cs="Times New Roman"/>
          <w:sz w:val="24"/>
        </w:rPr>
        <w:t>(TIC) donne</w:t>
      </w:r>
      <w:r w:rsidR="00D20A01">
        <w:rPr>
          <w:rFonts w:ascii="Times New Roman" w:hAnsi="Times New Roman" w:cs="Times New Roman"/>
          <w:sz w:val="24"/>
        </w:rPr>
        <w:t>nt</w:t>
      </w:r>
      <w:r w:rsidR="0058556B" w:rsidRPr="000F7717">
        <w:rPr>
          <w:rFonts w:ascii="Times New Roman" w:hAnsi="Times New Roman" w:cs="Times New Roman"/>
          <w:sz w:val="24"/>
        </w:rPr>
        <w:t xml:space="preserve"> un bon exemple qui englobe toute la gamme des objectifs : professionnels, sociaux ou personnels. La maîtrise des TIC est de plus en plus indispensable à l'intégration dans tous les aspects de la vie contemporaine. L'acquisition de ces compétences mérite d'occuper une place de premier plan dans la lutte contre l'exclusion sociale »</w:t>
      </w:r>
      <w:r w:rsidR="0058556B" w:rsidRPr="0058556B">
        <w:rPr>
          <w:rStyle w:val="Appelnotedebasdep"/>
          <w:rFonts w:ascii="Times New Roman" w:hAnsi="Times New Roman" w:cs="Times New Roman"/>
          <w:sz w:val="20"/>
          <w:szCs w:val="20"/>
        </w:rPr>
        <w:footnoteReference w:id="40"/>
      </w:r>
      <w:r w:rsidR="0058556B" w:rsidRPr="000F7717">
        <w:rPr>
          <w:rFonts w:ascii="Times New Roman" w:hAnsi="Times New Roman" w:cs="Times New Roman"/>
          <w:sz w:val="24"/>
        </w:rPr>
        <w:t>.</w:t>
      </w:r>
      <w:r w:rsidR="0058556B">
        <w:rPr>
          <w:rFonts w:ascii="Times New Roman" w:hAnsi="Times New Roman" w:cs="Times New Roman"/>
          <w:sz w:val="24"/>
        </w:rPr>
        <w:t xml:space="preserve"> Michel Authier formulait la même inquiétude.</w:t>
      </w:r>
      <w:r w:rsidR="0058556B" w:rsidRPr="00BD4D28">
        <w:rPr>
          <w:rFonts w:ascii="Times New Roman" w:hAnsi="Times New Roman" w:cs="Times New Roman"/>
          <w:sz w:val="24"/>
        </w:rPr>
        <w:t> </w:t>
      </w:r>
      <w:r w:rsidR="0058556B">
        <w:rPr>
          <w:rFonts w:ascii="Times New Roman" w:hAnsi="Times New Roman" w:cs="Times New Roman"/>
          <w:sz w:val="24"/>
        </w:rPr>
        <w:t>« </w:t>
      </w:r>
      <w:r w:rsidR="004457B8">
        <w:rPr>
          <w:rFonts w:ascii="Times New Roman" w:hAnsi="Times New Roman" w:cs="Times New Roman"/>
          <w:sz w:val="24"/>
        </w:rPr>
        <w:t xml:space="preserve">Il </w:t>
      </w:r>
      <w:r w:rsidR="0058556B" w:rsidRPr="00BD4D28">
        <w:rPr>
          <w:rFonts w:ascii="Times New Roman" w:hAnsi="Times New Roman" w:cs="Times New Roman"/>
          <w:sz w:val="24"/>
        </w:rPr>
        <w:t>est clair</w:t>
      </w:r>
      <w:r w:rsidR="0058556B">
        <w:rPr>
          <w:rFonts w:ascii="Times New Roman" w:hAnsi="Times New Roman" w:cs="Times New Roman"/>
          <w:sz w:val="24"/>
        </w:rPr>
        <w:t>, écrivait-il</w:t>
      </w:r>
      <w:r w:rsidR="004457B8">
        <w:rPr>
          <w:rFonts w:ascii="Times New Roman" w:hAnsi="Times New Roman" w:cs="Times New Roman"/>
          <w:sz w:val="24"/>
        </w:rPr>
        <w:t>,</w:t>
      </w:r>
      <w:r w:rsidR="0058556B" w:rsidRPr="00BD4D28">
        <w:rPr>
          <w:rFonts w:ascii="Times New Roman" w:hAnsi="Times New Roman" w:cs="Times New Roman"/>
          <w:sz w:val="24"/>
        </w:rPr>
        <w:t xml:space="preserve"> que ces prothèses (technologiques [NTIC]), de la mémoire, du raisonnement, de la communication, auront un effet de libération considérable des facultés de créativité et d'invention pour ceux qui pourront en bénéficier. Par contre, l'exclusion de ceux qui seront tenus à l'écart sera encore plus sévère »</w:t>
      </w:r>
      <w:r w:rsidR="0058556B" w:rsidRPr="0058556B">
        <w:rPr>
          <w:rStyle w:val="Appelnotedebasdep"/>
          <w:rFonts w:ascii="Times New Roman" w:hAnsi="Times New Roman" w:cs="Times New Roman"/>
          <w:sz w:val="20"/>
          <w:szCs w:val="20"/>
        </w:rPr>
        <w:footnoteReference w:id="41"/>
      </w:r>
      <w:r w:rsidR="0058556B" w:rsidRPr="00BD4D28">
        <w:rPr>
          <w:rFonts w:ascii="Times New Roman" w:hAnsi="Times New Roman" w:cs="Times New Roman"/>
          <w:sz w:val="24"/>
        </w:rPr>
        <w:t>.</w:t>
      </w:r>
      <w:r w:rsidR="007D3A0C">
        <w:rPr>
          <w:rFonts w:ascii="Times New Roman" w:hAnsi="Times New Roman" w:cs="Times New Roman"/>
          <w:sz w:val="24"/>
        </w:rPr>
        <w:t xml:space="preserve"> En effet, a</w:t>
      </w:r>
      <w:r w:rsidR="007D3A0C" w:rsidRPr="0080612E">
        <w:rPr>
          <w:rFonts w:ascii="Times New Roman" w:hAnsi="Times New Roman" w:cs="Times New Roman"/>
          <w:sz w:val="24"/>
        </w:rPr>
        <w:t>ux trois c</w:t>
      </w:r>
      <w:r w:rsidR="007D3A0C">
        <w:rPr>
          <w:rFonts w:ascii="Times New Roman" w:hAnsi="Times New Roman" w:cs="Times New Roman"/>
          <w:sz w:val="24"/>
        </w:rPr>
        <w:t>ompétences « traditionnelles »</w:t>
      </w:r>
      <w:r w:rsidR="007D3A0C" w:rsidRPr="0080612E">
        <w:rPr>
          <w:rFonts w:ascii="Times New Roman" w:hAnsi="Times New Roman" w:cs="Times New Roman"/>
          <w:sz w:val="24"/>
        </w:rPr>
        <w:t xml:space="preserve"> de la société industrielle (lire, écrire et compter) </w:t>
      </w:r>
      <w:r w:rsidR="007D3A0C" w:rsidRPr="00B867B7">
        <w:rPr>
          <w:rFonts w:ascii="Times New Roman" w:hAnsi="Times New Roman" w:cs="Times New Roman"/>
          <w:sz w:val="24"/>
        </w:rPr>
        <w:t>s'ajoute</w:t>
      </w:r>
      <w:r w:rsidR="004457B8" w:rsidRPr="00B867B7">
        <w:rPr>
          <w:rFonts w:ascii="Times New Roman" w:hAnsi="Times New Roman" w:cs="Times New Roman"/>
          <w:sz w:val="24"/>
        </w:rPr>
        <w:t>nt</w:t>
      </w:r>
      <w:r w:rsidR="007D3A0C" w:rsidRPr="00B867B7">
        <w:rPr>
          <w:rFonts w:ascii="Times New Roman" w:hAnsi="Times New Roman" w:cs="Times New Roman"/>
          <w:sz w:val="24"/>
        </w:rPr>
        <w:t xml:space="preserve"> </w:t>
      </w:r>
      <w:r w:rsidR="007D3A0C" w:rsidRPr="0080612E">
        <w:rPr>
          <w:rFonts w:ascii="Times New Roman" w:hAnsi="Times New Roman" w:cs="Times New Roman"/>
          <w:sz w:val="24"/>
        </w:rPr>
        <w:t>maintenant la compréhension et l'organisation de plusieurs « couches » d'information indispensable pour exercer un métier aujourd'hui</w:t>
      </w:r>
      <w:r w:rsidR="004457B8">
        <w:rPr>
          <w:rFonts w:ascii="Times New Roman" w:hAnsi="Times New Roman" w:cs="Times New Roman"/>
          <w:sz w:val="24"/>
        </w:rPr>
        <w:t>. […</w:t>
      </w:r>
      <w:r w:rsidR="007D3A0C" w:rsidRPr="0080612E">
        <w:rPr>
          <w:rFonts w:ascii="Times New Roman" w:hAnsi="Times New Roman" w:cs="Times New Roman"/>
          <w:sz w:val="24"/>
        </w:rPr>
        <w:t>mais] ces différentes couches d'information sont de plus en plus souvent accessibles uniquement par des technologies qu'il faut maîtriser »</w:t>
      </w:r>
      <w:r w:rsidR="007D3A0C" w:rsidRPr="007D3A0C">
        <w:rPr>
          <w:rStyle w:val="Appelnotedebasdep"/>
          <w:rFonts w:ascii="Times New Roman" w:hAnsi="Times New Roman" w:cs="Times New Roman"/>
          <w:sz w:val="20"/>
          <w:szCs w:val="20"/>
        </w:rPr>
        <w:footnoteReference w:id="42"/>
      </w:r>
      <w:r w:rsidR="007D3A0C">
        <w:rPr>
          <w:rFonts w:ascii="Times New Roman" w:hAnsi="Times New Roman" w:cs="Times New Roman"/>
          <w:sz w:val="24"/>
        </w:rPr>
        <w:t xml:space="preserve"> d’où des difficultés accrues pour certains. C’est le constat fait par </w:t>
      </w:r>
      <w:r w:rsidR="00A2249A">
        <w:rPr>
          <w:rFonts w:ascii="Times New Roman" w:hAnsi="Times New Roman" w:cs="Times New Roman"/>
          <w:sz w:val="24"/>
        </w:rPr>
        <w:t>Battaglia en 2000. Il écrivait déjà : « d</w:t>
      </w:r>
      <w:r w:rsidR="00A2249A" w:rsidRPr="00E901B7">
        <w:rPr>
          <w:rFonts w:ascii="Times New Roman" w:hAnsi="Times New Roman" w:cs="Times New Roman"/>
          <w:sz w:val="24"/>
        </w:rPr>
        <w:t>e toute évidence, le vécu et la pratique des stagiaires confirment les intuitions des f</w:t>
      </w:r>
      <w:r w:rsidR="00A5649B">
        <w:rPr>
          <w:rFonts w:ascii="Times New Roman" w:hAnsi="Times New Roman" w:cs="Times New Roman"/>
          <w:sz w:val="24"/>
        </w:rPr>
        <w:t>ormateurs : on ne réussit que si</w:t>
      </w:r>
      <w:r w:rsidR="00A2249A" w:rsidRPr="00E901B7">
        <w:rPr>
          <w:rFonts w:ascii="Times New Roman" w:hAnsi="Times New Roman" w:cs="Times New Roman"/>
          <w:sz w:val="24"/>
        </w:rPr>
        <w:t xml:space="preserve"> l'on possède des compétences minimales (capacité à organiser sa démarche de format</w:t>
      </w:r>
      <w:r w:rsidR="00EA13DC">
        <w:rPr>
          <w:rFonts w:ascii="Times New Roman" w:hAnsi="Times New Roman" w:cs="Times New Roman"/>
          <w:sz w:val="24"/>
        </w:rPr>
        <w:t xml:space="preserve">ion, </w:t>
      </w:r>
      <w:r w:rsidR="00A2249A" w:rsidRPr="00E901B7">
        <w:rPr>
          <w:rFonts w:ascii="Times New Roman" w:hAnsi="Times New Roman" w:cs="Times New Roman"/>
          <w:sz w:val="24"/>
        </w:rPr>
        <w:t>à gérer son temps, à s'orienter dans les supports d'apprentissage). Les apprenants les plus fragiles affirment fréquemment avoir été écrasés par l'ampleur des tâches et très rapidement étouffés par un dispositif dans lequel</w:t>
      </w:r>
      <w:r w:rsidR="00A2249A" w:rsidRPr="00B867B7">
        <w:rPr>
          <w:rFonts w:ascii="Times New Roman" w:hAnsi="Times New Roman" w:cs="Times New Roman"/>
          <w:sz w:val="24"/>
        </w:rPr>
        <w:t xml:space="preserve"> il</w:t>
      </w:r>
      <w:r w:rsidR="004457B8" w:rsidRPr="00B867B7">
        <w:rPr>
          <w:rFonts w:ascii="Times New Roman" w:hAnsi="Times New Roman" w:cs="Times New Roman"/>
          <w:sz w:val="24"/>
        </w:rPr>
        <w:t>s</w:t>
      </w:r>
      <w:r w:rsidR="00A2249A" w:rsidRPr="00B867B7">
        <w:rPr>
          <w:rFonts w:ascii="Times New Roman" w:hAnsi="Times New Roman" w:cs="Times New Roman"/>
          <w:sz w:val="24"/>
        </w:rPr>
        <w:t xml:space="preserve"> </w:t>
      </w:r>
      <w:r w:rsidR="00A2249A" w:rsidRPr="00E901B7">
        <w:rPr>
          <w:rFonts w:ascii="Times New Roman" w:hAnsi="Times New Roman" w:cs="Times New Roman"/>
          <w:sz w:val="24"/>
        </w:rPr>
        <w:t>ne parviennent pas à trouver des repères. De plus, les contacts avec les tuteurs, les accompagnements, les aides ne sont efficaces que si les stagiaires réussissent à formaliser leurs difficultés, faute de quoi la prise en charge reste vague et devient vite insuffisante pour provoquer la réussite ».</w:t>
      </w:r>
      <w:r w:rsidR="00A2249A">
        <w:rPr>
          <w:rFonts w:ascii="Times New Roman" w:hAnsi="Times New Roman" w:cs="Times New Roman"/>
          <w:sz w:val="24"/>
        </w:rPr>
        <w:t xml:space="preserve"> Il poursuit : « l</w:t>
      </w:r>
      <w:r w:rsidR="00A2249A" w:rsidRPr="00E901B7">
        <w:rPr>
          <w:rFonts w:ascii="Times New Roman" w:hAnsi="Times New Roman" w:cs="Times New Roman"/>
          <w:sz w:val="24"/>
        </w:rPr>
        <w:t xml:space="preserve">oin d'estomper les différences entre stagiaires, la formation à distance creuse un fossé entre ceux qui sont capables d'acquérir une autonomie et ceux qui se révèlent incapables de gérer les </w:t>
      </w:r>
      <w:r w:rsidR="00A2249A" w:rsidRPr="00B867B7">
        <w:rPr>
          <w:rFonts w:ascii="Times New Roman" w:hAnsi="Times New Roman" w:cs="Times New Roman"/>
          <w:sz w:val="24"/>
        </w:rPr>
        <w:t>tâches exigé</w:t>
      </w:r>
      <w:r w:rsidR="004457B8" w:rsidRPr="00B867B7">
        <w:rPr>
          <w:rFonts w:ascii="Times New Roman" w:hAnsi="Times New Roman" w:cs="Times New Roman"/>
          <w:sz w:val="24"/>
        </w:rPr>
        <w:t>e</w:t>
      </w:r>
      <w:r w:rsidR="00A2249A" w:rsidRPr="00B867B7">
        <w:rPr>
          <w:rFonts w:ascii="Times New Roman" w:hAnsi="Times New Roman" w:cs="Times New Roman"/>
          <w:sz w:val="24"/>
        </w:rPr>
        <w:t xml:space="preserve">s </w:t>
      </w:r>
      <w:r w:rsidR="00A2249A" w:rsidRPr="00E901B7">
        <w:rPr>
          <w:rFonts w:ascii="Times New Roman" w:hAnsi="Times New Roman" w:cs="Times New Roman"/>
          <w:sz w:val="24"/>
        </w:rPr>
        <w:t>pour rendre efficaces les apprentissages. C'est pourquoi il importe d'être prudent sur l'effet produit par la liberté d'apprendre à son rythme et à sa guise : facteurs de progression et d'épanouissement pour certains, e</w:t>
      </w:r>
      <w:r w:rsidR="004457B8">
        <w:rPr>
          <w:rFonts w:ascii="Times New Roman" w:hAnsi="Times New Roman" w:cs="Times New Roman"/>
          <w:sz w:val="24"/>
        </w:rPr>
        <w:t>lle est également pour d'autres</w:t>
      </w:r>
      <w:r w:rsidR="00A2249A" w:rsidRPr="00E901B7">
        <w:rPr>
          <w:rFonts w:ascii="Times New Roman" w:hAnsi="Times New Roman" w:cs="Times New Roman"/>
          <w:sz w:val="24"/>
        </w:rPr>
        <w:t xml:space="preserve"> source d'échec </w:t>
      </w:r>
      <w:r w:rsidR="004457B8">
        <w:rPr>
          <w:rFonts w:ascii="Times New Roman" w:hAnsi="Times New Roman" w:cs="Times New Roman"/>
          <w:sz w:val="24"/>
        </w:rPr>
        <w:t xml:space="preserve">d'autant plus </w:t>
      </w:r>
      <w:r w:rsidR="004457B8" w:rsidRPr="00B867B7">
        <w:rPr>
          <w:rFonts w:ascii="Times New Roman" w:hAnsi="Times New Roman" w:cs="Times New Roman"/>
          <w:sz w:val="24"/>
        </w:rPr>
        <w:t>durement ressentie</w:t>
      </w:r>
      <w:r w:rsidR="00A2249A" w:rsidRPr="00B867B7">
        <w:rPr>
          <w:rFonts w:ascii="Times New Roman" w:hAnsi="Times New Roman" w:cs="Times New Roman"/>
          <w:sz w:val="24"/>
        </w:rPr>
        <w:t xml:space="preserve"> </w:t>
      </w:r>
      <w:r w:rsidR="00A2249A" w:rsidRPr="00E901B7">
        <w:rPr>
          <w:rFonts w:ascii="Times New Roman" w:hAnsi="Times New Roman" w:cs="Times New Roman"/>
          <w:sz w:val="24"/>
        </w:rPr>
        <w:t xml:space="preserve">que la culpabilisation s'y rattache. De fait, nous </w:t>
      </w:r>
      <w:r w:rsidR="00A2249A" w:rsidRPr="00B867B7">
        <w:rPr>
          <w:rFonts w:ascii="Times New Roman" w:hAnsi="Times New Roman" w:cs="Times New Roman"/>
          <w:sz w:val="24"/>
        </w:rPr>
        <w:t>avons été sensible</w:t>
      </w:r>
      <w:r w:rsidR="004457B8" w:rsidRPr="00B867B7">
        <w:rPr>
          <w:rFonts w:ascii="Times New Roman" w:hAnsi="Times New Roman" w:cs="Times New Roman"/>
          <w:sz w:val="24"/>
        </w:rPr>
        <w:t>s</w:t>
      </w:r>
      <w:r w:rsidR="00A2249A" w:rsidRPr="00B867B7">
        <w:rPr>
          <w:rFonts w:ascii="Times New Roman" w:hAnsi="Times New Roman" w:cs="Times New Roman"/>
          <w:sz w:val="24"/>
        </w:rPr>
        <w:t xml:space="preserve"> </w:t>
      </w:r>
      <w:r w:rsidR="00A2249A" w:rsidRPr="00E901B7">
        <w:rPr>
          <w:rFonts w:ascii="Times New Roman" w:hAnsi="Times New Roman" w:cs="Times New Roman"/>
          <w:sz w:val="24"/>
        </w:rPr>
        <w:t>aux remarques désabusées d'apprenants débordés par une autonomie qu'ils ne réussissaient pas à construire et à utiliser avec pertinence : ils se dévalorisent, se jugent incapables d'acquérir la moindre compétence. Bref, le sentiment d'échec domine »</w:t>
      </w:r>
      <w:r w:rsidR="00A2249A" w:rsidRPr="00A2249A">
        <w:rPr>
          <w:rStyle w:val="Appelnotedebasdep"/>
          <w:rFonts w:ascii="Times New Roman" w:hAnsi="Times New Roman" w:cs="Times New Roman"/>
          <w:sz w:val="20"/>
          <w:szCs w:val="20"/>
        </w:rPr>
        <w:footnoteReference w:id="43"/>
      </w:r>
      <w:r w:rsidR="00A2249A" w:rsidRPr="00E901B7">
        <w:rPr>
          <w:rFonts w:ascii="Times New Roman" w:hAnsi="Times New Roman" w:cs="Times New Roman"/>
          <w:sz w:val="24"/>
        </w:rPr>
        <w:t>.</w:t>
      </w:r>
      <w:r w:rsidR="00EA13DC">
        <w:rPr>
          <w:rFonts w:ascii="Times New Roman" w:hAnsi="Times New Roman" w:cs="Times New Roman"/>
          <w:sz w:val="24"/>
        </w:rPr>
        <w:t xml:space="preserve"> </w:t>
      </w:r>
      <w:r w:rsidR="005F2FAF">
        <w:rPr>
          <w:rFonts w:ascii="Times New Roman" w:hAnsi="Times New Roman" w:cs="Times New Roman"/>
          <w:sz w:val="24"/>
          <w:szCs w:val="24"/>
        </w:rPr>
        <w:t>Il y aurait donc après l’insécurité linguistique</w:t>
      </w:r>
      <w:r w:rsidR="00A5649B">
        <w:rPr>
          <w:rFonts w:ascii="Times New Roman" w:hAnsi="Times New Roman" w:cs="Times New Roman"/>
          <w:sz w:val="24"/>
          <w:szCs w:val="24"/>
        </w:rPr>
        <w:t>,</w:t>
      </w:r>
      <w:r w:rsidR="005F2FAF">
        <w:rPr>
          <w:rFonts w:ascii="Times New Roman" w:hAnsi="Times New Roman" w:cs="Times New Roman"/>
          <w:sz w:val="24"/>
          <w:szCs w:val="24"/>
        </w:rPr>
        <w:t xml:space="preserve"> un risque d’insécurité technologique. Risque aujourd’</w:t>
      </w:r>
      <w:r w:rsidR="004457B8">
        <w:rPr>
          <w:rFonts w:ascii="Times New Roman" w:hAnsi="Times New Roman" w:cs="Times New Roman"/>
          <w:sz w:val="24"/>
          <w:szCs w:val="24"/>
        </w:rPr>
        <w:t>hui avéré.</w:t>
      </w:r>
      <w:r w:rsidR="00A2249A">
        <w:rPr>
          <w:rFonts w:ascii="Times New Roman" w:hAnsi="Times New Roman" w:cs="Times New Roman"/>
          <w:sz w:val="24"/>
          <w:szCs w:val="24"/>
        </w:rPr>
        <w:t xml:space="preserve"> C’est ce que les dernières statistiques font remonter</w:t>
      </w:r>
      <w:r w:rsidR="004457B8">
        <w:rPr>
          <w:rFonts w:ascii="Times New Roman" w:hAnsi="Times New Roman" w:cs="Times New Roman"/>
          <w:sz w:val="24"/>
          <w:szCs w:val="24"/>
        </w:rPr>
        <w:t> :</w:t>
      </w:r>
      <w:r w:rsidR="005F2FAF">
        <w:rPr>
          <w:rFonts w:ascii="Times New Roman" w:hAnsi="Times New Roman" w:cs="Times New Roman"/>
          <w:sz w:val="24"/>
          <w:szCs w:val="24"/>
        </w:rPr>
        <w:t xml:space="preserve"> </w:t>
      </w:r>
      <w:r w:rsidR="00EA13DC" w:rsidRPr="00EA13DC">
        <w:rPr>
          <w:rFonts w:ascii="Times New Roman" w:hAnsi="Times New Roman" w:cs="Times New Roman"/>
          <w:sz w:val="24"/>
          <w:szCs w:val="24"/>
        </w:rPr>
        <w:t>« En 2019, 15</w:t>
      </w:r>
      <w:r w:rsidR="004457B8">
        <w:rPr>
          <w:rFonts w:ascii="Times New Roman" w:hAnsi="Times New Roman" w:cs="Times New Roman"/>
          <w:sz w:val="24"/>
          <w:szCs w:val="24"/>
        </w:rPr>
        <w:t xml:space="preserve"> </w:t>
      </w:r>
      <w:r w:rsidR="00EA13DC" w:rsidRPr="00EA13DC">
        <w:rPr>
          <w:rFonts w:ascii="Times New Roman" w:hAnsi="Times New Roman" w:cs="Times New Roman"/>
          <w:sz w:val="24"/>
          <w:szCs w:val="24"/>
        </w:rPr>
        <w:t>% des personnes de 15</w:t>
      </w:r>
      <w:r w:rsidR="00A5649B">
        <w:rPr>
          <w:rFonts w:ascii="Times New Roman" w:hAnsi="Times New Roman" w:cs="Times New Roman"/>
          <w:sz w:val="24"/>
          <w:szCs w:val="24"/>
        </w:rPr>
        <w:t xml:space="preserve"> </w:t>
      </w:r>
      <w:r w:rsidR="00EA13DC" w:rsidRPr="00EA13DC">
        <w:rPr>
          <w:rFonts w:ascii="Times New Roman" w:hAnsi="Times New Roman" w:cs="Times New Roman"/>
          <w:sz w:val="24"/>
          <w:szCs w:val="24"/>
        </w:rPr>
        <w:t>ans ou plus n’ont pas utilisé Internet au cours de l’année, tandis que 38</w:t>
      </w:r>
      <w:r w:rsidR="004457B8">
        <w:rPr>
          <w:rFonts w:ascii="Times New Roman" w:hAnsi="Times New Roman" w:cs="Times New Roman"/>
          <w:sz w:val="24"/>
          <w:szCs w:val="24"/>
        </w:rPr>
        <w:t xml:space="preserve"> </w:t>
      </w:r>
      <w:r w:rsidR="00EA13DC" w:rsidRPr="00EA13DC">
        <w:rPr>
          <w:rFonts w:ascii="Times New Roman" w:hAnsi="Times New Roman" w:cs="Times New Roman"/>
          <w:sz w:val="24"/>
          <w:szCs w:val="24"/>
        </w:rPr>
        <w:t>% des usagers manquent d’au moins une compétence numérique de base et 2</w:t>
      </w:r>
      <w:r w:rsidR="004457B8">
        <w:rPr>
          <w:rFonts w:ascii="Times New Roman" w:hAnsi="Times New Roman" w:cs="Times New Roman"/>
          <w:sz w:val="24"/>
          <w:szCs w:val="24"/>
        </w:rPr>
        <w:t xml:space="preserve"> </w:t>
      </w:r>
      <w:r w:rsidR="00EA13DC" w:rsidRPr="00EA13DC">
        <w:rPr>
          <w:rFonts w:ascii="Times New Roman" w:hAnsi="Times New Roman" w:cs="Times New Roman"/>
          <w:sz w:val="24"/>
          <w:szCs w:val="24"/>
        </w:rPr>
        <w:t>% sont dépourvus de toute compétence. Ainsi, l’illectronisme, ou illettrisme numérique, concerne 17</w:t>
      </w:r>
      <w:r w:rsidR="004457B8">
        <w:rPr>
          <w:rFonts w:ascii="Times New Roman" w:hAnsi="Times New Roman" w:cs="Times New Roman"/>
          <w:sz w:val="24"/>
          <w:szCs w:val="24"/>
        </w:rPr>
        <w:t xml:space="preserve"> </w:t>
      </w:r>
      <w:r w:rsidR="00EA13DC" w:rsidRPr="00EA13DC">
        <w:rPr>
          <w:rFonts w:ascii="Times New Roman" w:hAnsi="Times New Roman" w:cs="Times New Roman"/>
          <w:sz w:val="24"/>
          <w:szCs w:val="24"/>
        </w:rPr>
        <w:t xml:space="preserve">% de la population. Une personne sur quatre ne sait pas s’informer et une sur cinq est incapable de communiquer via Internet. Les personnes les plus âgées, les moins diplômées, aux revenus modestes, celles vivant seules ou en couple sans enfant ou encore résidant dans les DOM sont les plus touchées par le défaut d’équipement </w:t>
      </w:r>
      <w:r w:rsidR="00EA13DC" w:rsidRPr="00EA13DC">
        <w:rPr>
          <w:rFonts w:ascii="Times New Roman" w:hAnsi="Times New Roman" w:cs="Times New Roman"/>
          <w:sz w:val="24"/>
          <w:szCs w:val="24"/>
        </w:rPr>
        <w:lastRenderedPageBreak/>
        <w:t>comme par le manque de compétences. En France, le niveau global de compétences numériques est semblable à la moyenne européenne »</w:t>
      </w:r>
      <w:r w:rsidR="00EA13DC" w:rsidRPr="00EA13DC">
        <w:rPr>
          <w:rStyle w:val="Appelnotedebasdep"/>
          <w:rFonts w:ascii="Times New Roman" w:hAnsi="Times New Roman" w:cs="Times New Roman"/>
          <w:sz w:val="20"/>
          <w:szCs w:val="20"/>
        </w:rPr>
        <w:footnoteReference w:id="44"/>
      </w:r>
      <w:r w:rsidR="00EA13DC" w:rsidRPr="00EA13DC">
        <w:rPr>
          <w:rFonts w:ascii="Times New Roman" w:hAnsi="Times New Roman" w:cs="Times New Roman"/>
          <w:sz w:val="24"/>
          <w:szCs w:val="24"/>
        </w:rPr>
        <w:t>.</w:t>
      </w:r>
    </w:p>
    <w:p w14:paraId="44A7DDC7" w14:textId="77777777" w:rsidR="00EA13DC" w:rsidRPr="000E6F77" w:rsidRDefault="00EA13DC">
      <w:pPr>
        <w:rPr>
          <w:rFonts w:ascii="Times New Roman" w:hAnsi="Times New Roman" w:cs="Times New Roman"/>
          <w:sz w:val="24"/>
          <w:szCs w:val="24"/>
        </w:rPr>
      </w:pPr>
    </w:p>
    <w:p w14:paraId="76F3F38F" w14:textId="77777777" w:rsidR="00A10087" w:rsidRDefault="00EA13DC">
      <w:pPr>
        <w:rPr>
          <w:rFonts w:ascii="Times New Roman" w:hAnsi="Times New Roman" w:cs="Times New Roman"/>
          <w:b/>
          <w:i/>
          <w:sz w:val="24"/>
          <w:szCs w:val="24"/>
        </w:rPr>
      </w:pPr>
      <w:r w:rsidRPr="00EA13DC">
        <w:rPr>
          <w:rFonts w:ascii="Times New Roman" w:hAnsi="Times New Roman" w:cs="Times New Roman"/>
          <w:b/>
          <w:i/>
          <w:sz w:val="24"/>
          <w:szCs w:val="24"/>
        </w:rPr>
        <w:t>Numérique encore</w:t>
      </w:r>
    </w:p>
    <w:p w14:paraId="07D39C21" w14:textId="77777777" w:rsidR="005245B3" w:rsidRDefault="00EA13DC" w:rsidP="005245B3">
      <w:pPr>
        <w:spacing w:after="0"/>
        <w:jc w:val="both"/>
        <w:rPr>
          <w:rFonts w:ascii="Times New Roman" w:hAnsi="Times New Roman" w:cs="Times New Roman"/>
          <w:sz w:val="24"/>
          <w:szCs w:val="24"/>
        </w:rPr>
      </w:pPr>
      <w:r>
        <w:rPr>
          <w:rFonts w:ascii="Times New Roman" w:hAnsi="Times New Roman" w:cs="Times New Roman"/>
          <w:sz w:val="24"/>
          <w:szCs w:val="24"/>
        </w:rPr>
        <w:t>Si le risque technologique existe bien, l’utilisation</w:t>
      </w:r>
      <w:r w:rsidR="005245B3">
        <w:rPr>
          <w:rFonts w:ascii="Times New Roman" w:hAnsi="Times New Roman" w:cs="Times New Roman"/>
          <w:sz w:val="24"/>
          <w:szCs w:val="24"/>
        </w:rPr>
        <w:t xml:space="preserve"> pédagogique des ressources numériques</w:t>
      </w:r>
      <w:r>
        <w:rPr>
          <w:rFonts w:ascii="Times New Roman" w:hAnsi="Times New Roman" w:cs="Times New Roman"/>
          <w:sz w:val="24"/>
          <w:szCs w:val="24"/>
        </w:rPr>
        <w:t xml:space="preserve"> peut aussi avoir des effets positifs sur les apprentissages.</w:t>
      </w:r>
      <w:r w:rsidR="005245B3">
        <w:rPr>
          <w:rFonts w:ascii="Times New Roman" w:hAnsi="Times New Roman" w:cs="Times New Roman"/>
          <w:sz w:val="24"/>
          <w:szCs w:val="24"/>
        </w:rPr>
        <w:t xml:space="preserve"> Pour certains auteurs, les TIC « </w:t>
      </w:r>
      <w:r w:rsidR="005245B3" w:rsidRPr="00604C2F">
        <w:rPr>
          <w:rFonts w:ascii="Times New Roman" w:hAnsi="Times New Roman" w:cs="Times New Roman"/>
          <w:sz w:val="24"/>
          <w:szCs w:val="24"/>
        </w:rPr>
        <w:t>contribuent au renouvellement de certaines thématiques, comme celle de la métacognition. En effet, nous avons montré</w:t>
      </w:r>
      <w:r w:rsidR="00A5649B">
        <w:rPr>
          <w:rFonts w:ascii="Times New Roman" w:hAnsi="Times New Roman" w:cs="Times New Roman"/>
          <w:sz w:val="24"/>
          <w:szCs w:val="24"/>
        </w:rPr>
        <w:t>, écrivent Legros et Maître</w:t>
      </w:r>
      <w:r w:rsidR="004457B8">
        <w:rPr>
          <w:rFonts w:ascii="Times New Roman" w:hAnsi="Times New Roman" w:cs="Times New Roman"/>
          <w:sz w:val="24"/>
          <w:szCs w:val="24"/>
        </w:rPr>
        <w:t>,</w:t>
      </w:r>
      <w:r w:rsidR="005245B3" w:rsidRPr="00604C2F">
        <w:rPr>
          <w:rFonts w:ascii="Times New Roman" w:hAnsi="Times New Roman" w:cs="Times New Roman"/>
          <w:sz w:val="24"/>
          <w:szCs w:val="24"/>
        </w:rPr>
        <w:t xml:space="preserve"> comment certains usages des TIC semblent favoriser les processus de contrôle et de régulation de</w:t>
      </w:r>
      <w:r w:rsidR="005245B3">
        <w:rPr>
          <w:rFonts w:ascii="Times New Roman" w:hAnsi="Times New Roman" w:cs="Times New Roman"/>
          <w:sz w:val="24"/>
          <w:szCs w:val="24"/>
        </w:rPr>
        <w:t>s apprentissages de l'apprenant »</w:t>
      </w:r>
      <w:r w:rsidR="005245B3" w:rsidRPr="005245B3">
        <w:rPr>
          <w:rStyle w:val="Appelnotedebasdep"/>
          <w:rFonts w:ascii="Times New Roman" w:hAnsi="Times New Roman" w:cs="Times New Roman"/>
          <w:sz w:val="20"/>
          <w:szCs w:val="20"/>
        </w:rPr>
        <w:footnoteReference w:id="45"/>
      </w:r>
      <w:r w:rsidR="005245B3" w:rsidRPr="00604C2F">
        <w:rPr>
          <w:rFonts w:ascii="Times New Roman" w:hAnsi="Times New Roman" w:cs="Times New Roman"/>
          <w:sz w:val="24"/>
          <w:szCs w:val="24"/>
        </w:rPr>
        <w:t>.</w:t>
      </w:r>
      <w:r w:rsidR="005245B3">
        <w:rPr>
          <w:rFonts w:ascii="Times New Roman" w:hAnsi="Times New Roman" w:cs="Times New Roman"/>
          <w:sz w:val="24"/>
          <w:szCs w:val="24"/>
        </w:rPr>
        <w:t xml:space="preserve"> Effets sur les apprentissages anticipés par quelques-uns dès 1996.</w:t>
      </w:r>
      <w:r w:rsidR="005245B3" w:rsidRPr="000F7717">
        <w:rPr>
          <w:rFonts w:ascii="Times New Roman" w:hAnsi="Times New Roman" w:cs="Times New Roman"/>
          <w:sz w:val="24"/>
          <w:szCs w:val="24"/>
        </w:rPr>
        <w:t xml:space="preserve"> « Actuellement,</w:t>
      </w:r>
      <w:r w:rsidR="005245B3">
        <w:rPr>
          <w:rFonts w:ascii="Times New Roman" w:hAnsi="Times New Roman" w:cs="Times New Roman"/>
          <w:sz w:val="24"/>
          <w:szCs w:val="24"/>
        </w:rPr>
        <w:t xml:space="preserve"> pouvait-on lire dans le bulletin du CUIDEP,</w:t>
      </w:r>
      <w:r w:rsidR="005245B3" w:rsidRPr="000F7717">
        <w:rPr>
          <w:rFonts w:ascii="Times New Roman" w:hAnsi="Times New Roman" w:cs="Times New Roman"/>
          <w:sz w:val="24"/>
          <w:szCs w:val="24"/>
        </w:rPr>
        <w:t xml:space="preserve"> apprendre par réseau consiste encore, pour l'essentiel, à manipuler du texte écrit, ce qui exige une compétence scolaire minimale de la part des apprenants. L'arrivée des réseaux multimédias avec images sonores et animées et visioconférences en direct modifiera notablement ces exigences »</w:t>
      </w:r>
      <w:r w:rsidR="005245B3" w:rsidRPr="00BB0229">
        <w:rPr>
          <w:rStyle w:val="Appelnotedebasdep"/>
          <w:rFonts w:ascii="Times New Roman" w:hAnsi="Times New Roman" w:cs="Times New Roman"/>
          <w:sz w:val="20"/>
          <w:szCs w:val="20"/>
        </w:rPr>
        <w:footnoteReference w:id="46"/>
      </w:r>
      <w:r w:rsidR="005245B3">
        <w:rPr>
          <w:rFonts w:ascii="Times New Roman" w:hAnsi="Times New Roman" w:cs="Times New Roman"/>
          <w:sz w:val="24"/>
          <w:szCs w:val="24"/>
        </w:rPr>
        <w:t xml:space="preserve"> rendant pour certains les apprentissages plus aisés à condition toutefois de pouvoir mobiliser les toujours essentielles compétences de bases.</w:t>
      </w:r>
      <w:r w:rsidR="005245B3" w:rsidRPr="000F7717">
        <w:rPr>
          <w:rFonts w:ascii="Times New Roman" w:hAnsi="Times New Roman" w:cs="Times New Roman"/>
          <w:sz w:val="24"/>
          <w:szCs w:val="24"/>
        </w:rPr>
        <w:t xml:space="preserve"> </w:t>
      </w:r>
      <w:r w:rsidR="005245B3">
        <w:rPr>
          <w:rFonts w:ascii="Times New Roman" w:hAnsi="Times New Roman" w:cs="Times New Roman"/>
          <w:sz w:val="24"/>
          <w:szCs w:val="24"/>
        </w:rPr>
        <w:t xml:space="preserve"> </w:t>
      </w:r>
    </w:p>
    <w:p w14:paraId="5C19561C" w14:textId="77777777" w:rsidR="00BB0229" w:rsidRPr="000F7717" w:rsidRDefault="00BB0229" w:rsidP="005245B3">
      <w:pPr>
        <w:spacing w:after="0"/>
        <w:jc w:val="both"/>
        <w:rPr>
          <w:rFonts w:ascii="Times New Roman" w:hAnsi="Times New Roman" w:cs="Times New Roman"/>
          <w:sz w:val="24"/>
          <w:szCs w:val="24"/>
        </w:rPr>
      </w:pPr>
      <w:r>
        <w:rPr>
          <w:rFonts w:ascii="Times New Roman" w:hAnsi="Times New Roman" w:cs="Times New Roman"/>
          <w:sz w:val="24"/>
          <w:szCs w:val="24"/>
        </w:rPr>
        <w:t xml:space="preserve">Parmi les outils qui relèvent du numérique le traitement de textes et l’imprimante apparaissent comme des ressources modifiant sensiblement et positivement, pour les apprenants, le rapport à l’écrit et à l’erreur. Ce qui est peut-être déterminant pour eux afin de dédramatiser le rapport à la chose écrite. Une longue citation de Jacques Legros éclaire cette problématique. </w:t>
      </w:r>
      <w:r w:rsidR="00EC19A4">
        <w:rPr>
          <w:rFonts w:ascii="Times New Roman" w:hAnsi="Times New Roman" w:cs="Times New Roman"/>
          <w:sz w:val="24"/>
          <w:szCs w:val="24"/>
        </w:rPr>
        <w:t>Pour lui,</w:t>
      </w:r>
    </w:p>
    <w:p w14:paraId="53094BE2" w14:textId="77777777" w:rsidR="00BB0229" w:rsidRDefault="00EC19A4" w:rsidP="00BB0229">
      <w:pPr>
        <w:jc w:val="both"/>
        <w:rPr>
          <w:rFonts w:ascii="Times New Roman" w:hAnsi="Times New Roman" w:cs="Times New Roman"/>
          <w:sz w:val="24"/>
          <w:szCs w:val="24"/>
        </w:rPr>
      </w:pPr>
      <w:r>
        <w:rPr>
          <w:rFonts w:ascii="Times New Roman" w:hAnsi="Times New Roman" w:cs="Times New Roman"/>
          <w:sz w:val="24"/>
          <w:szCs w:val="24"/>
        </w:rPr>
        <w:t>« u</w:t>
      </w:r>
      <w:r w:rsidR="00BB0229" w:rsidRPr="00604C2F">
        <w:rPr>
          <w:rFonts w:ascii="Times New Roman" w:hAnsi="Times New Roman" w:cs="Times New Roman"/>
          <w:sz w:val="24"/>
          <w:szCs w:val="24"/>
        </w:rPr>
        <w:t>ne première caractéristique est souvent invoquée par les promoteurs de ce type de logiciel (tr</w:t>
      </w:r>
      <w:r>
        <w:rPr>
          <w:rFonts w:ascii="Times New Roman" w:hAnsi="Times New Roman" w:cs="Times New Roman"/>
          <w:sz w:val="24"/>
          <w:szCs w:val="24"/>
        </w:rPr>
        <w:t>aitement de textes) à l'école. I</w:t>
      </w:r>
      <w:r w:rsidR="00BB0229" w:rsidRPr="00604C2F">
        <w:rPr>
          <w:rFonts w:ascii="Times New Roman" w:hAnsi="Times New Roman" w:cs="Times New Roman"/>
          <w:sz w:val="24"/>
          <w:szCs w:val="24"/>
        </w:rPr>
        <w:t>l permet aux</w:t>
      </w:r>
      <w:r>
        <w:rPr>
          <w:rFonts w:ascii="Times New Roman" w:hAnsi="Times New Roman" w:cs="Times New Roman"/>
          <w:sz w:val="24"/>
          <w:szCs w:val="24"/>
        </w:rPr>
        <w:t xml:space="preserve"> élèves une mise en forme, une « mise au net »</w:t>
      </w:r>
      <w:r w:rsidR="00BB0229" w:rsidRPr="00604C2F">
        <w:rPr>
          <w:rFonts w:ascii="Times New Roman" w:hAnsi="Times New Roman" w:cs="Times New Roman"/>
          <w:sz w:val="24"/>
          <w:szCs w:val="24"/>
        </w:rPr>
        <w:t xml:space="preserve"> finale de leurs textes très gratifiante pour les intéressés</w:t>
      </w:r>
      <w:r w:rsidR="00CA6988">
        <w:rPr>
          <w:rFonts w:ascii="Times New Roman" w:hAnsi="Times New Roman" w:cs="Times New Roman"/>
          <w:sz w:val="24"/>
          <w:szCs w:val="24"/>
        </w:rPr>
        <w:t>. Les élèves, et en particulier</w:t>
      </w:r>
      <w:r w:rsidR="00BB0229" w:rsidRPr="00604C2F">
        <w:rPr>
          <w:rFonts w:ascii="Times New Roman" w:hAnsi="Times New Roman" w:cs="Times New Roman"/>
          <w:sz w:val="24"/>
          <w:szCs w:val="24"/>
        </w:rPr>
        <w:t xml:space="preserve"> les plus jeunes et les plus maladroits du point de vue graphomoteur</w:t>
      </w:r>
      <w:r w:rsidR="00CA6988">
        <w:rPr>
          <w:rFonts w:ascii="Times New Roman" w:hAnsi="Times New Roman" w:cs="Times New Roman"/>
          <w:sz w:val="24"/>
          <w:szCs w:val="24"/>
        </w:rPr>
        <w:t>,</w:t>
      </w:r>
      <w:r w:rsidR="00BB0229" w:rsidRPr="00604C2F">
        <w:rPr>
          <w:rFonts w:ascii="Times New Roman" w:hAnsi="Times New Roman" w:cs="Times New Roman"/>
          <w:sz w:val="24"/>
          <w:szCs w:val="24"/>
        </w:rPr>
        <w:t xml:space="preserve"> sont ainsi capables de produire des écrits d'une bonne qualité esthétique, tant sur écran que sous forme imprimée ».</w:t>
      </w:r>
      <w:r>
        <w:rPr>
          <w:rFonts w:ascii="Times New Roman" w:hAnsi="Times New Roman" w:cs="Times New Roman"/>
          <w:sz w:val="24"/>
          <w:szCs w:val="24"/>
        </w:rPr>
        <w:t xml:space="preserve"> Il ajoute,</w:t>
      </w:r>
      <w:r w:rsidR="00BB0229" w:rsidRPr="00604C2F">
        <w:rPr>
          <w:rFonts w:ascii="Times New Roman" w:hAnsi="Times New Roman" w:cs="Times New Roman"/>
          <w:sz w:val="24"/>
          <w:szCs w:val="24"/>
        </w:rPr>
        <w:t xml:space="preserve"> « </w:t>
      </w:r>
      <w:r>
        <w:rPr>
          <w:rFonts w:ascii="Times New Roman" w:hAnsi="Times New Roman" w:cs="Times New Roman"/>
          <w:sz w:val="24"/>
          <w:szCs w:val="24"/>
        </w:rPr>
        <w:t>d</w:t>
      </w:r>
      <w:r w:rsidR="00BB0229" w:rsidRPr="00604C2F">
        <w:rPr>
          <w:rFonts w:ascii="Times New Roman" w:hAnsi="Times New Roman" w:cs="Times New Roman"/>
          <w:sz w:val="24"/>
          <w:szCs w:val="24"/>
        </w:rPr>
        <w:t>ès lors que les erreurs peuvent être facilement corrigées, le statut de l'erreur n'est plus le même. Non plus faute, sanctionnée par l'enseignant et considérée par l'élève comme un</w:t>
      </w:r>
      <w:r w:rsidR="00A65046">
        <w:rPr>
          <w:rFonts w:ascii="Times New Roman" w:hAnsi="Times New Roman" w:cs="Times New Roman"/>
          <w:sz w:val="24"/>
          <w:szCs w:val="24"/>
        </w:rPr>
        <w:t xml:space="preserve"> échec, mais savoir provisoire […]</w:t>
      </w:r>
      <w:r w:rsidR="00BB0229" w:rsidRPr="00604C2F">
        <w:rPr>
          <w:rFonts w:ascii="Times New Roman" w:hAnsi="Times New Roman" w:cs="Times New Roman"/>
          <w:sz w:val="24"/>
          <w:szCs w:val="24"/>
        </w:rPr>
        <w:t>. Le traitement de textes permettrait à l'élève des essais dans le domaine de la langue écrite cette fois, dans un rapport à l'erreur déculpabilisée ».</w:t>
      </w:r>
      <w:r w:rsidR="00CA6988">
        <w:rPr>
          <w:rFonts w:ascii="Times New Roman" w:hAnsi="Times New Roman" w:cs="Times New Roman"/>
          <w:sz w:val="24"/>
          <w:szCs w:val="24"/>
        </w:rPr>
        <w:t xml:space="preserve"> Jacques Legros poursuit :</w:t>
      </w:r>
      <w:r>
        <w:rPr>
          <w:rFonts w:ascii="Times New Roman" w:hAnsi="Times New Roman" w:cs="Times New Roman"/>
          <w:sz w:val="24"/>
          <w:szCs w:val="24"/>
        </w:rPr>
        <w:t xml:space="preserve"> « l</w:t>
      </w:r>
      <w:r w:rsidR="00BB0229" w:rsidRPr="00604C2F">
        <w:rPr>
          <w:rFonts w:ascii="Times New Roman" w:hAnsi="Times New Roman" w:cs="Times New Roman"/>
          <w:sz w:val="24"/>
          <w:szCs w:val="24"/>
        </w:rPr>
        <w:t>orsqu'on interroge des élèves, ceux-ci déclarent qu'ils aiment utiliser l'ordinateur pour écrire, qu'ils ont moins peur d'être jugés négativement, qu'ils ont l'impression de progresser et qu'ils sont fiers de leurs productions (Cochran-Smith, 1991 ; Hawisher, 1989). Aussi n'hésitent-ils pas à passer plus de temps sur leur travail. Des auteurs ont également noté une plus grande concentration sur la tâche (Landrevill</w:t>
      </w:r>
      <w:r>
        <w:rPr>
          <w:rFonts w:ascii="Times New Roman" w:hAnsi="Times New Roman" w:cs="Times New Roman"/>
          <w:sz w:val="24"/>
          <w:szCs w:val="24"/>
        </w:rPr>
        <w:t>e, 1995, Cochr</w:t>
      </w:r>
      <w:r w:rsidR="00CA6988">
        <w:rPr>
          <w:rFonts w:ascii="Times New Roman" w:hAnsi="Times New Roman" w:cs="Times New Roman"/>
          <w:sz w:val="24"/>
          <w:szCs w:val="24"/>
        </w:rPr>
        <w:t>an-Smith, 1991) ». Et il</w:t>
      </w:r>
      <w:r w:rsidR="00CA6988" w:rsidRPr="00B867B7">
        <w:rPr>
          <w:rFonts w:ascii="Times New Roman" w:hAnsi="Times New Roman" w:cs="Times New Roman"/>
          <w:sz w:val="24"/>
          <w:szCs w:val="24"/>
        </w:rPr>
        <w:t xml:space="preserve"> conclut </w:t>
      </w:r>
      <w:r w:rsidR="00CA6988">
        <w:rPr>
          <w:rFonts w:ascii="Times New Roman" w:hAnsi="Times New Roman" w:cs="Times New Roman"/>
          <w:sz w:val="24"/>
          <w:szCs w:val="24"/>
        </w:rPr>
        <w:t>:</w:t>
      </w:r>
      <w:r w:rsidR="00BB0229" w:rsidRPr="00604C2F">
        <w:rPr>
          <w:rFonts w:ascii="Times New Roman" w:hAnsi="Times New Roman" w:cs="Times New Roman"/>
          <w:sz w:val="24"/>
          <w:szCs w:val="24"/>
        </w:rPr>
        <w:t xml:space="preserve"> « </w:t>
      </w:r>
      <w:r>
        <w:rPr>
          <w:rFonts w:ascii="Times New Roman" w:hAnsi="Times New Roman" w:cs="Times New Roman"/>
          <w:sz w:val="24"/>
          <w:szCs w:val="24"/>
        </w:rPr>
        <w:t>c'est l'interaction du facteur « traitement de textes »</w:t>
      </w:r>
      <w:r w:rsidR="00BB0229" w:rsidRPr="00604C2F">
        <w:rPr>
          <w:rFonts w:ascii="Times New Roman" w:hAnsi="Times New Roman" w:cs="Times New Roman"/>
          <w:sz w:val="24"/>
          <w:szCs w:val="24"/>
        </w:rPr>
        <w:t xml:space="preserve"> avec d'autres facteurs propres au sujet ou appartenant au contexte qui favorisent l'apprentissage et améliorent les performances. L'ordinateur, et plus précisément le traitement de textes, n'est qu'un </w:t>
      </w:r>
      <w:r>
        <w:rPr>
          <w:rFonts w:ascii="Times New Roman" w:hAnsi="Times New Roman" w:cs="Times New Roman"/>
          <w:sz w:val="24"/>
          <w:szCs w:val="24"/>
        </w:rPr>
        <w:t>élément dans une « configuration »</w:t>
      </w:r>
      <w:r w:rsidR="00BB0229" w:rsidRPr="00604C2F">
        <w:rPr>
          <w:rFonts w:ascii="Times New Roman" w:hAnsi="Times New Roman" w:cs="Times New Roman"/>
          <w:sz w:val="24"/>
          <w:szCs w:val="24"/>
        </w:rPr>
        <w:t xml:space="preserve"> de facteurs et de variables qui interagissent dans les </w:t>
      </w:r>
      <w:r w:rsidR="00BB0229" w:rsidRPr="00604C2F">
        <w:rPr>
          <w:rFonts w:ascii="Times New Roman" w:hAnsi="Times New Roman" w:cs="Times New Roman"/>
          <w:sz w:val="24"/>
          <w:szCs w:val="24"/>
        </w:rPr>
        <w:lastRenderedPageBreak/>
        <w:t>activités d'apprentissage »</w:t>
      </w:r>
      <w:r w:rsidRPr="00A65046">
        <w:rPr>
          <w:rStyle w:val="Appelnotedebasdep"/>
          <w:rFonts w:ascii="Times New Roman" w:hAnsi="Times New Roman" w:cs="Times New Roman"/>
          <w:sz w:val="20"/>
          <w:szCs w:val="20"/>
        </w:rPr>
        <w:footnoteReference w:id="47"/>
      </w:r>
      <w:r w:rsidR="00BB0229" w:rsidRPr="00604C2F">
        <w:rPr>
          <w:rFonts w:ascii="Times New Roman" w:hAnsi="Times New Roman" w:cs="Times New Roman"/>
          <w:sz w:val="24"/>
          <w:szCs w:val="24"/>
        </w:rPr>
        <w:t>.</w:t>
      </w:r>
      <w:r>
        <w:rPr>
          <w:rFonts w:ascii="Times New Roman" w:hAnsi="Times New Roman" w:cs="Times New Roman"/>
          <w:sz w:val="24"/>
          <w:szCs w:val="24"/>
        </w:rPr>
        <w:t xml:space="preserve"> De fait</w:t>
      </w:r>
      <w:r w:rsidR="00CA6988">
        <w:rPr>
          <w:rFonts w:ascii="Times New Roman" w:hAnsi="Times New Roman" w:cs="Times New Roman"/>
          <w:sz w:val="24"/>
          <w:szCs w:val="24"/>
        </w:rPr>
        <w:t>,</w:t>
      </w:r>
      <w:r>
        <w:rPr>
          <w:rFonts w:ascii="Times New Roman" w:hAnsi="Times New Roman" w:cs="Times New Roman"/>
          <w:sz w:val="24"/>
          <w:szCs w:val="24"/>
        </w:rPr>
        <w:t xml:space="preserve"> ici encore</w:t>
      </w:r>
      <w:r w:rsidR="00CA6988">
        <w:rPr>
          <w:rFonts w:ascii="Times New Roman" w:hAnsi="Times New Roman" w:cs="Times New Roman"/>
          <w:sz w:val="24"/>
          <w:szCs w:val="24"/>
        </w:rPr>
        <w:t>,</w:t>
      </w:r>
      <w:r>
        <w:rPr>
          <w:rFonts w:ascii="Times New Roman" w:hAnsi="Times New Roman" w:cs="Times New Roman"/>
          <w:sz w:val="24"/>
          <w:szCs w:val="24"/>
        </w:rPr>
        <w:t xml:space="preserve"> entre en ligne de compte la dimension socioconstructiviste des apprentissages entre pairs et entre formateur et apprenant</w:t>
      </w:r>
      <w:r w:rsidR="00A65046">
        <w:rPr>
          <w:rFonts w:ascii="Times New Roman" w:hAnsi="Times New Roman" w:cs="Times New Roman"/>
          <w:sz w:val="24"/>
          <w:szCs w:val="24"/>
        </w:rPr>
        <w:t>(s)</w:t>
      </w:r>
      <w:r>
        <w:rPr>
          <w:rFonts w:ascii="Times New Roman" w:hAnsi="Times New Roman" w:cs="Times New Roman"/>
          <w:sz w:val="24"/>
          <w:szCs w:val="24"/>
        </w:rPr>
        <w:t>.</w:t>
      </w:r>
    </w:p>
    <w:p w14:paraId="26B10388" w14:textId="77777777" w:rsidR="00A65046" w:rsidRDefault="00EC19A4" w:rsidP="00A65046">
      <w:pPr>
        <w:spacing w:after="0"/>
        <w:jc w:val="both"/>
        <w:rPr>
          <w:rFonts w:ascii="Times New Roman" w:hAnsi="Times New Roman" w:cs="Times New Roman"/>
          <w:sz w:val="24"/>
          <w:szCs w:val="24"/>
        </w:rPr>
      </w:pPr>
      <w:r>
        <w:rPr>
          <w:rFonts w:ascii="Times New Roman" w:hAnsi="Times New Roman" w:cs="Times New Roman"/>
          <w:sz w:val="24"/>
          <w:szCs w:val="24"/>
        </w:rPr>
        <w:t xml:space="preserve">Constat sur les </w:t>
      </w:r>
      <w:r w:rsidRPr="00B867B7">
        <w:rPr>
          <w:rFonts w:ascii="Times New Roman" w:hAnsi="Times New Roman" w:cs="Times New Roman"/>
          <w:sz w:val="24"/>
          <w:szCs w:val="24"/>
        </w:rPr>
        <w:t>dynamique</w:t>
      </w:r>
      <w:r w:rsidR="00CA6988" w:rsidRPr="00B867B7">
        <w:rPr>
          <w:rFonts w:ascii="Times New Roman" w:hAnsi="Times New Roman" w:cs="Times New Roman"/>
          <w:sz w:val="24"/>
          <w:szCs w:val="24"/>
        </w:rPr>
        <w:t>s</w:t>
      </w:r>
      <w:r w:rsidRPr="00B867B7">
        <w:rPr>
          <w:rFonts w:ascii="Times New Roman" w:hAnsi="Times New Roman" w:cs="Times New Roman"/>
          <w:sz w:val="24"/>
          <w:szCs w:val="24"/>
        </w:rPr>
        <w:t xml:space="preserve"> d’</w:t>
      </w:r>
      <w:r w:rsidR="00A65046" w:rsidRPr="00B867B7">
        <w:rPr>
          <w:rFonts w:ascii="Times New Roman" w:hAnsi="Times New Roman" w:cs="Times New Roman"/>
          <w:sz w:val="24"/>
          <w:szCs w:val="24"/>
        </w:rPr>
        <w:t>apprentissage</w:t>
      </w:r>
      <w:r w:rsidRPr="00B867B7">
        <w:rPr>
          <w:rFonts w:ascii="Times New Roman" w:hAnsi="Times New Roman" w:cs="Times New Roman"/>
          <w:sz w:val="24"/>
          <w:szCs w:val="24"/>
        </w:rPr>
        <w:t xml:space="preserve"> que j’avais moi-même dans mes travaux de </w:t>
      </w:r>
      <w:r w:rsidR="000F3807" w:rsidRPr="00B867B7">
        <w:rPr>
          <w:rFonts w:ascii="Times New Roman" w:hAnsi="Times New Roman" w:cs="Times New Roman"/>
          <w:sz w:val="24"/>
          <w:szCs w:val="24"/>
        </w:rPr>
        <w:t>recherche mis</w:t>
      </w:r>
      <w:r w:rsidR="00CA6988" w:rsidRPr="00B867B7">
        <w:rPr>
          <w:rFonts w:ascii="Times New Roman" w:hAnsi="Times New Roman" w:cs="Times New Roman"/>
          <w:sz w:val="24"/>
          <w:szCs w:val="24"/>
        </w:rPr>
        <w:t>es</w:t>
      </w:r>
      <w:r w:rsidR="000F3807" w:rsidRPr="00B867B7">
        <w:rPr>
          <w:rFonts w:ascii="Times New Roman" w:hAnsi="Times New Roman" w:cs="Times New Roman"/>
          <w:sz w:val="24"/>
          <w:szCs w:val="24"/>
        </w:rPr>
        <w:t xml:space="preserve"> </w:t>
      </w:r>
      <w:r w:rsidR="000F3807">
        <w:rPr>
          <w:rFonts w:ascii="Times New Roman" w:hAnsi="Times New Roman" w:cs="Times New Roman"/>
          <w:sz w:val="24"/>
          <w:szCs w:val="24"/>
        </w:rPr>
        <w:t>en évidence en 2002</w:t>
      </w:r>
      <w:r>
        <w:rPr>
          <w:rFonts w:ascii="Times New Roman" w:hAnsi="Times New Roman" w:cs="Times New Roman"/>
          <w:sz w:val="24"/>
          <w:szCs w:val="24"/>
        </w:rPr>
        <w:t xml:space="preserve"> dans</w:t>
      </w:r>
      <w:r w:rsidR="000F3807">
        <w:rPr>
          <w:rFonts w:ascii="Times New Roman" w:hAnsi="Times New Roman" w:cs="Times New Roman"/>
          <w:sz w:val="24"/>
          <w:szCs w:val="24"/>
        </w:rPr>
        <w:t xml:space="preserve"> un rapport intitulé </w:t>
      </w:r>
      <w:r w:rsidR="000F3807" w:rsidRPr="000F3807">
        <w:rPr>
          <w:rFonts w:ascii="Times New Roman" w:hAnsi="Times New Roman" w:cs="Times New Roman"/>
          <w:i/>
          <w:sz w:val="24"/>
          <w:szCs w:val="24"/>
        </w:rPr>
        <w:t>Adultes en situations d’illettrisme et formateurs : rapports aux technologies</w:t>
      </w:r>
      <w:r w:rsidR="00780B34">
        <w:rPr>
          <w:rFonts w:ascii="Times New Roman" w:hAnsi="Times New Roman" w:cs="Times New Roman"/>
          <w:sz w:val="24"/>
          <w:szCs w:val="24"/>
        </w:rPr>
        <w:t>.</w:t>
      </w:r>
    </w:p>
    <w:p w14:paraId="6FE1377E" w14:textId="77777777" w:rsidR="006C1E81" w:rsidRPr="00A65046" w:rsidRDefault="006C1E81" w:rsidP="00A65046">
      <w:pPr>
        <w:spacing w:after="0"/>
        <w:jc w:val="both"/>
        <w:rPr>
          <w:rFonts w:ascii="Times New Roman" w:hAnsi="Times New Roman" w:cs="Times New Roman"/>
          <w:sz w:val="24"/>
          <w:szCs w:val="24"/>
        </w:rPr>
      </w:pPr>
      <w:r w:rsidRPr="00780B34">
        <w:rPr>
          <w:rFonts w:ascii="Times New Roman" w:hAnsi="Times New Roman" w:cs="Times New Roman"/>
          <w:sz w:val="24"/>
        </w:rPr>
        <w:t>Je constatais alors que durant leurs interventions</w:t>
      </w:r>
      <w:r w:rsidR="00A65046">
        <w:rPr>
          <w:rFonts w:ascii="Times New Roman" w:hAnsi="Times New Roman" w:cs="Times New Roman"/>
          <w:sz w:val="24"/>
        </w:rPr>
        <w:t>,</w:t>
      </w:r>
      <w:r w:rsidRPr="00780B34">
        <w:rPr>
          <w:rFonts w:ascii="Times New Roman" w:hAnsi="Times New Roman" w:cs="Times New Roman"/>
          <w:sz w:val="24"/>
        </w:rPr>
        <w:t xml:space="preserve"> lorsque les apprenants se servent à la fois de logiciels spécialisés et des ressources « brutes » de l'ordinateur, à savoir le traitement de texte et l'imprimante, ces deux outils facilitent le rapport à l'écrit.  </w:t>
      </w:r>
      <w:r w:rsidR="00780B34" w:rsidRPr="00780B34">
        <w:rPr>
          <w:rFonts w:ascii="Times New Roman" w:hAnsi="Times New Roman" w:cs="Times New Roman"/>
          <w:sz w:val="24"/>
        </w:rPr>
        <w:t>« </w:t>
      </w:r>
      <w:r w:rsidRPr="00780B34">
        <w:rPr>
          <w:rFonts w:ascii="Times New Roman" w:hAnsi="Times New Roman" w:cs="Times New Roman"/>
          <w:sz w:val="24"/>
        </w:rPr>
        <w:t>Mythe libérateur</w:t>
      </w:r>
      <w:r w:rsidR="00780B34" w:rsidRPr="00780B34">
        <w:rPr>
          <w:rFonts w:ascii="Times New Roman" w:hAnsi="Times New Roman" w:cs="Times New Roman"/>
          <w:sz w:val="24"/>
        </w:rPr>
        <w:t>, écrivais-je,</w:t>
      </w:r>
      <w:r w:rsidRPr="00780B34">
        <w:rPr>
          <w:rFonts w:ascii="Times New Roman" w:hAnsi="Times New Roman" w:cs="Times New Roman"/>
          <w:sz w:val="24"/>
        </w:rPr>
        <w:t xml:space="preserve"> encore renforcé auprès de notre échantillon par le pouvoir de correction automatique et de surlignement dont sont dotés les traitements de textes modernes. L'ordinateur apparaît alors comme réparateur du traumatisme orthographique dont on connaît les effets dévastateurs sur le passage à l'écrit, tout comme l'imprimante, nous l'avons montré ailleurs</w:t>
      </w:r>
      <w:r w:rsidRPr="00A65046">
        <w:rPr>
          <w:rStyle w:val="Appelnotedebasdep"/>
          <w:rFonts w:ascii="Times New Roman" w:hAnsi="Times New Roman" w:cs="Times New Roman"/>
          <w:sz w:val="20"/>
          <w:szCs w:val="20"/>
        </w:rPr>
        <w:footnoteReference w:id="48"/>
      </w:r>
      <w:r w:rsidR="00CA6988">
        <w:rPr>
          <w:rFonts w:ascii="Times New Roman" w:hAnsi="Times New Roman" w:cs="Times New Roman"/>
          <w:sz w:val="20"/>
          <w:szCs w:val="20"/>
        </w:rPr>
        <w:t xml:space="preserve">, </w:t>
      </w:r>
      <w:r w:rsidRPr="00780B34">
        <w:rPr>
          <w:rFonts w:ascii="Times New Roman" w:hAnsi="Times New Roman" w:cs="Times New Roman"/>
          <w:sz w:val="24"/>
        </w:rPr>
        <w:t>restaure de son côté les capacités à produire de l'écrit si ce n'est la capacité graphique</w:t>
      </w:r>
      <w:r w:rsidR="00780B34" w:rsidRPr="00780B34">
        <w:rPr>
          <w:rFonts w:ascii="Times New Roman" w:hAnsi="Times New Roman" w:cs="Times New Roman"/>
          <w:sz w:val="24"/>
        </w:rPr>
        <w:t> »</w:t>
      </w:r>
      <w:r w:rsidR="00780B34" w:rsidRPr="00780B34">
        <w:rPr>
          <w:rStyle w:val="Appelnotedebasdep"/>
          <w:rFonts w:ascii="Times New Roman" w:hAnsi="Times New Roman" w:cs="Times New Roman"/>
          <w:sz w:val="20"/>
          <w:szCs w:val="20"/>
        </w:rPr>
        <w:footnoteReference w:id="49"/>
      </w:r>
      <w:r w:rsidR="00780B34" w:rsidRPr="00780B34">
        <w:rPr>
          <w:rFonts w:ascii="Times New Roman" w:hAnsi="Times New Roman" w:cs="Times New Roman"/>
          <w:sz w:val="24"/>
        </w:rPr>
        <w:t xml:space="preserve">. </w:t>
      </w:r>
      <w:r w:rsidR="00780B34">
        <w:rPr>
          <w:rFonts w:ascii="Times New Roman" w:hAnsi="Times New Roman" w:cs="Times New Roman"/>
          <w:sz w:val="24"/>
        </w:rPr>
        <w:t>Quelques propos recueillis à l’époque en témoignent :</w:t>
      </w:r>
    </w:p>
    <w:p w14:paraId="2E1ADABB" w14:textId="77777777" w:rsidR="00A01B47" w:rsidRDefault="00A01B47" w:rsidP="00A01B47">
      <w:pPr>
        <w:tabs>
          <w:tab w:val="left" w:pos="2782"/>
        </w:tabs>
        <w:spacing w:after="0"/>
        <w:ind w:left="567" w:right="850"/>
        <w:jc w:val="both"/>
        <w:rPr>
          <w:rFonts w:ascii="Times New Roman" w:hAnsi="Times New Roman" w:cs="Times New Roman"/>
          <w:i/>
          <w:sz w:val="24"/>
        </w:rPr>
      </w:pPr>
    </w:p>
    <w:p w14:paraId="5745F872" w14:textId="77777777" w:rsidR="006C1E81" w:rsidRPr="00A01B47" w:rsidRDefault="00780B34" w:rsidP="00A01B47">
      <w:pPr>
        <w:tabs>
          <w:tab w:val="left" w:pos="2782"/>
        </w:tabs>
        <w:spacing w:after="0"/>
        <w:ind w:left="567" w:right="850"/>
        <w:jc w:val="both"/>
        <w:rPr>
          <w:rFonts w:ascii="Times New Roman" w:hAnsi="Times New Roman" w:cs="Times New Roman"/>
          <w:sz w:val="24"/>
        </w:rPr>
      </w:pPr>
      <w:r w:rsidRPr="00A01B47">
        <w:rPr>
          <w:rFonts w:ascii="Times New Roman" w:hAnsi="Times New Roman" w:cs="Times New Roman"/>
          <w:i/>
          <w:sz w:val="24"/>
        </w:rPr>
        <w:t>« </w:t>
      </w:r>
      <w:r w:rsidR="006C1E81" w:rsidRPr="00A01B47">
        <w:rPr>
          <w:rFonts w:ascii="Times New Roman" w:hAnsi="Times New Roman" w:cs="Times New Roman"/>
          <w:i/>
          <w:sz w:val="24"/>
        </w:rPr>
        <w:t>Je vais faire mes devoirs dessus, pouvoir faire mes dictées et en même temp</w:t>
      </w:r>
      <w:r w:rsidRPr="00A01B47">
        <w:rPr>
          <w:rFonts w:ascii="Times New Roman" w:hAnsi="Times New Roman" w:cs="Times New Roman"/>
          <w:i/>
          <w:sz w:val="24"/>
        </w:rPr>
        <w:t>s, ça va corriger tout de suite »</w:t>
      </w:r>
      <w:r w:rsidR="006C1E81" w:rsidRPr="00A01B47">
        <w:rPr>
          <w:rFonts w:ascii="Times New Roman" w:hAnsi="Times New Roman" w:cs="Times New Roman"/>
          <w:sz w:val="24"/>
        </w:rPr>
        <w:t xml:space="preserve">. </w:t>
      </w:r>
    </w:p>
    <w:p w14:paraId="32591651" w14:textId="77777777" w:rsidR="00A01B47" w:rsidRDefault="00A01B47" w:rsidP="00A01B47">
      <w:pPr>
        <w:tabs>
          <w:tab w:val="left" w:pos="2782"/>
        </w:tabs>
        <w:spacing w:after="0"/>
        <w:ind w:left="567" w:right="850"/>
        <w:jc w:val="both"/>
        <w:rPr>
          <w:rFonts w:ascii="Times New Roman" w:hAnsi="Times New Roman" w:cs="Times New Roman"/>
          <w:i/>
          <w:sz w:val="24"/>
        </w:rPr>
      </w:pPr>
    </w:p>
    <w:p w14:paraId="1EB9E04B" w14:textId="77777777" w:rsidR="006C1E81" w:rsidRPr="00A01B47" w:rsidRDefault="00780B34" w:rsidP="00A01B47">
      <w:pPr>
        <w:tabs>
          <w:tab w:val="left" w:pos="2782"/>
        </w:tabs>
        <w:spacing w:after="0"/>
        <w:ind w:left="567" w:right="850"/>
        <w:jc w:val="both"/>
        <w:rPr>
          <w:rFonts w:ascii="Times New Roman" w:hAnsi="Times New Roman" w:cs="Times New Roman"/>
          <w:sz w:val="24"/>
        </w:rPr>
      </w:pPr>
      <w:r w:rsidRPr="00A01B47">
        <w:rPr>
          <w:rFonts w:ascii="Times New Roman" w:hAnsi="Times New Roman" w:cs="Times New Roman"/>
          <w:i/>
          <w:sz w:val="24"/>
        </w:rPr>
        <w:t>« </w:t>
      </w:r>
      <w:r w:rsidR="006C1E81" w:rsidRPr="00A01B47">
        <w:rPr>
          <w:rFonts w:ascii="Times New Roman" w:hAnsi="Times New Roman" w:cs="Times New Roman"/>
          <w:i/>
          <w:sz w:val="24"/>
        </w:rPr>
        <w:t>C'est vrai, l'ordinateur, ça dispose les phrases bien comme il fau</w:t>
      </w:r>
      <w:r w:rsidRPr="00A01B47">
        <w:rPr>
          <w:rFonts w:ascii="Times New Roman" w:hAnsi="Times New Roman" w:cs="Times New Roman"/>
          <w:i/>
          <w:sz w:val="24"/>
        </w:rPr>
        <w:t>t, ça corrige les fautes, tout […]</w:t>
      </w:r>
      <w:r w:rsidR="006C1E81" w:rsidRPr="00A01B47">
        <w:rPr>
          <w:rFonts w:ascii="Times New Roman" w:hAnsi="Times New Roman" w:cs="Times New Roman"/>
          <w:i/>
          <w:sz w:val="24"/>
        </w:rPr>
        <w:t>. Si l'ordinateur corrige mes fautes</w:t>
      </w:r>
      <w:r w:rsidRPr="00A01B47">
        <w:rPr>
          <w:rFonts w:ascii="Times New Roman" w:hAnsi="Times New Roman" w:cs="Times New Roman"/>
          <w:i/>
          <w:sz w:val="24"/>
        </w:rPr>
        <w:t>, c'est sûr que j'apprends plus »</w:t>
      </w:r>
      <w:r w:rsidR="006C1E81" w:rsidRPr="00A01B47">
        <w:rPr>
          <w:rFonts w:ascii="Times New Roman" w:hAnsi="Times New Roman" w:cs="Times New Roman"/>
          <w:sz w:val="24"/>
        </w:rPr>
        <w:t>.</w:t>
      </w:r>
    </w:p>
    <w:p w14:paraId="5BDE5FEE" w14:textId="77777777" w:rsidR="00A01B47" w:rsidRDefault="00A01B47" w:rsidP="00A01B47">
      <w:pPr>
        <w:spacing w:after="0"/>
        <w:jc w:val="both"/>
        <w:rPr>
          <w:rFonts w:ascii="Times New Roman" w:hAnsi="Times New Roman" w:cs="Times New Roman"/>
          <w:sz w:val="24"/>
        </w:rPr>
      </w:pPr>
    </w:p>
    <w:p w14:paraId="7D13209F" w14:textId="77777777" w:rsidR="006C1E81" w:rsidRPr="00A01B47" w:rsidRDefault="00780B34" w:rsidP="00A01B47">
      <w:pPr>
        <w:spacing w:after="0"/>
        <w:jc w:val="both"/>
        <w:rPr>
          <w:rFonts w:ascii="Times New Roman" w:hAnsi="Times New Roman" w:cs="Times New Roman"/>
          <w:sz w:val="24"/>
        </w:rPr>
      </w:pPr>
      <w:r w:rsidRPr="00A01B47">
        <w:rPr>
          <w:rFonts w:ascii="Times New Roman" w:hAnsi="Times New Roman" w:cs="Times New Roman"/>
          <w:sz w:val="24"/>
        </w:rPr>
        <w:t xml:space="preserve"> </w:t>
      </w:r>
      <w:r w:rsidR="00A01B47" w:rsidRPr="00A01B47">
        <w:rPr>
          <w:rFonts w:ascii="Times New Roman" w:hAnsi="Times New Roman" w:cs="Times New Roman"/>
          <w:sz w:val="24"/>
        </w:rPr>
        <w:t>Ce que confirm</w:t>
      </w:r>
      <w:r w:rsidR="00A01B47">
        <w:rPr>
          <w:rFonts w:ascii="Times New Roman" w:hAnsi="Times New Roman" w:cs="Times New Roman"/>
          <w:sz w:val="24"/>
        </w:rPr>
        <w:t>ai</w:t>
      </w:r>
      <w:r w:rsidR="00A01B47" w:rsidRPr="00A01B47">
        <w:rPr>
          <w:rFonts w:ascii="Times New Roman" w:hAnsi="Times New Roman" w:cs="Times New Roman"/>
          <w:sz w:val="24"/>
        </w:rPr>
        <w:t>ent des formateurs</w:t>
      </w:r>
    </w:p>
    <w:p w14:paraId="61D77AEE" w14:textId="77777777" w:rsidR="00A01B47" w:rsidRDefault="00A01B47" w:rsidP="00A01B47">
      <w:pPr>
        <w:spacing w:after="0"/>
        <w:ind w:left="708" w:right="567"/>
        <w:jc w:val="both"/>
        <w:rPr>
          <w:rFonts w:ascii="Times New Roman" w:hAnsi="Times New Roman" w:cs="Times New Roman"/>
          <w:i/>
          <w:sz w:val="24"/>
        </w:rPr>
      </w:pPr>
    </w:p>
    <w:p w14:paraId="2293F061" w14:textId="77777777" w:rsidR="006C1E81" w:rsidRPr="00A01B47" w:rsidRDefault="00780B34" w:rsidP="00A01B47">
      <w:pPr>
        <w:spacing w:after="0"/>
        <w:ind w:left="708" w:right="567"/>
        <w:jc w:val="both"/>
        <w:rPr>
          <w:rFonts w:ascii="Times New Roman" w:hAnsi="Times New Roman" w:cs="Times New Roman"/>
          <w:sz w:val="24"/>
        </w:rPr>
      </w:pPr>
      <w:r w:rsidRPr="00A01B47">
        <w:rPr>
          <w:rFonts w:ascii="Times New Roman" w:hAnsi="Times New Roman" w:cs="Times New Roman"/>
          <w:i/>
          <w:sz w:val="24"/>
        </w:rPr>
        <w:t>« </w:t>
      </w:r>
      <w:r w:rsidR="006C1E81" w:rsidRPr="00A01B47">
        <w:rPr>
          <w:rFonts w:ascii="Times New Roman" w:hAnsi="Times New Roman" w:cs="Times New Roman"/>
          <w:i/>
          <w:sz w:val="24"/>
        </w:rPr>
        <w:t>Mais il n'y a déjà plus le maintien du crayon, il n'y a plus l'effort d'écrire soi- même, c'est</w:t>
      </w:r>
      <w:r w:rsidR="00A01B47" w:rsidRPr="00A01B47">
        <w:rPr>
          <w:rFonts w:ascii="Times New Roman" w:hAnsi="Times New Roman" w:cs="Times New Roman"/>
          <w:i/>
          <w:sz w:val="24"/>
        </w:rPr>
        <w:t xml:space="preserve"> tout de suite un résultat net […]</w:t>
      </w:r>
      <w:r w:rsidR="006C1E81" w:rsidRPr="00A01B47">
        <w:rPr>
          <w:rFonts w:ascii="Times New Roman" w:hAnsi="Times New Roman" w:cs="Times New Roman"/>
          <w:i/>
          <w:sz w:val="24"/>
        </w:rPr>
        <w:t>. Le clavier, ça ne lui fait pas peur, c'est</w:t>
      </w:r>
      <w:r w:rsidR="00A01B47" w:rsidRPr="00A01B47">
        <w:rPr>
          <w:rFonts w:ascii="Times New Roman" w:hAnsi="Times New Roman" w:cs="Times New Roman"/>
          <w:i/>
          <w:sz w:val="24"/>
        </w:rPr>
        <w:t xml:space="preserve"> bien écrit comme sur un livre […]</w:t>
      </w:r>
      <w:r w:rsidR="006C1E81" w:rsidRPr="00A01B47">
        <w:rPr>
          <w:rFonts w:ascii="Times New Roman" w:hAnsi="Times New Roman" w:cs="Times New Roman"/>
          <w:i/>
          <w:sz w:val="24"/>
        </w:rPr>
        <w:t>. On arrive à produire quelqu</w:t>
      </w:r>
      <w:r w:rsidR="00A01B47" w:rsidRPr="00A01B47">
        <w:rPr>
          <w:rFonts w:ascii="Times New Roman" w:hAnsi="Times New Roman" w:cs="Times New Roman"/>
          <w:i/>
          <w:sz w:val="24"/>
        </w:rPr>
        <w:t>e chose qui est propre et joli […]</w:t>
      </w:r>
      <w:r w:rsidR="006C1E81" w:rsidRPr="00A01B47">
        <w:rPr>
          <w:rFonts w:ascii="Times New Roman" w:hAnsi="Times New Roman" w:cs="Times New Roman"/>
          <w:i/>
          <w:sz w:val="24"/>
        </w:rPr>
        <w:t>. On oublie un petit peu trop vite l'effort que c'est pour certaines personnes de tenir un crayon et d'arriver à écrire le</w:t>
      </w:r>
      <w:r w:rsidR="00A01B47" w:rsidRPr="00A01B47">
        <w:rPr>
          <w:rFonts w:ascii="Times New Roman" w:hAnsi="Times New Roman" w:cs="Times New Roman"/>
          <w:i/>
          <w:sz w:val="24"/>
        </w:rPr>
        <w:t>ur nom et leur adresse […]</w:t>
      </w:r>
      <w:r w:rsidR="006C1E81" w:rsidRPr="00A01B47">
        <w:rPr>
          <w:rFonts w:ascii="Times New Roman" w:hAnsi="Times New Roman" w:cs="Times New Roman"/>
          <w:i/>
          <w:sz w:val="24"/>
        </w:rPr>
        <w:t xml:space="preserve"> et puis on peut revenir dessus, on peut corriger</w:t>
      </w:r>
      <w:r w:rsidR="00A01B47" w:rsidRPr="00A01B47">
        <w:rPr>
          <w:rFonts w:ascii="Times New Roman" w:hAnsi="Times New Roman" w:cs="Times New Roman"/>
          <w:i/>
          <w:sz w:val="24"/>
        </w:rPr>
        <w:t> »</w:t>
      </w:r>
      <w:r w:rsidR="006C1E81" w:rsidRPr="00A01B47">
        <w:rPr>
          <w:rFonts w:ascii="Times New Roman" w:hAnsi="Times New Roman" w:cs="Times New Roman"/>
          <w:sz w:val="24"/>
        </w:rPr>
        <w:t>.</w:t>
      </w:r>
    </w:p>
    <w:p w14:paraId="20796CA4" w14:textId="77777777" w:rsidR="00A01B47" w:rsidRDefault="00A01B47" w:rsidP="00A01B47">
      <w:pPr>
        <w:spacing w:after="0"/>
        <w:ind w:right="567" w:firstLine="708"/>
        <w:jc w:val="both"/>
        <w:rPr>
          <w:rFonts w:ascii="Times New Roman" w:hAnsi="Times New Roman" w:cs="Times New Roman"/>
          <w:i/>
          <w:sz w:val="24"/>
        </w:rPr>
      </w:pPr>
    </w:p>
    <w:p w14:paraId="6D499A47" w14:textId="77777777" w:rsidR="006C1E81" w:rsidRPr="00A01B47" w:rsidRDefault="00A01B47" w:rsidP="00A01B47">
      <w:pPr>
        <w:spacing w:after="0"/>
        <w:ind w:left="708" w:right="567"/>
        <w:jc w:val="both"/>
        <w:rPr>
          <w:rFonts w:ascii="Times New Roman" w:hAnsi="Times New Roman" w:cs="Times New Roman"/>
          <w:sz w:val="24"/>
        </w:rPr>
      </w:pPr>
      <w:r w:rsidRPr="00A01B47">
        <w:rPr>
          <w:rFonts w:ascii="Times New Roman" w:hAnsi="Times New Roman" w:cs="Times New Roman"/>
          <w:i/>
          <w:sz w:val="24"/>
        </w:rPr>
        <w:t>« </w:t>
      </w:r>
      <w:r w:rsidR="006C1E81" w:rsidRPr="00A01B47">
        <w:rPr>
          <w:rFonts w:ascii="Times New Roman" w:hAnsi="Times New Roman" w:cs="Times New Roman"/>
          <w:i/>
          <w:sz w:val="24"/>
        </w:rPr>
        <w:t>C'est beau pour eux, c'est extraordinaire d'arriver à un travail très beau, t</w:t>
      </w:r>
      <w:r w:rsidRPr="00A01B47">
        <w:rPr>
          <w:rFonts w:ascii="Times New Roman" w:hAnsi="Times New Roman" w:cs="Times New Roman"/>
          <w:i/>
          <w:sz w:val="24"/>
        </w:rPr>
        <w:t>rès propre, très bien présenté […]</w:t>
      </w:r>
      <w:r w:rsidR="006C1E81" w:rsidRPr="00A01B47">
        <w:rPr>
          <w:rFonts w:ascii="Times New Roman" w:hAnsi="Times New Roman" w:cs="Times New Roman"/>
          <w:i/>
          <w:sz w:val="24"/>
        </w:rPr>
        <w:t xml:space="preserve">, </w:t>
      </w:r>
      <w:r w:rsidRPr="00A01B47">
        <w:rPr>
          <w:rFonts w:ascii="Times New Roman" w:hAnsi="Times New Roman" w:cs="Times New Roman"/>
          <w:i/>
          <w:sz w:val="24"/>
        </w:rPr>
        <w:t>c'est extrêmement satisfaisant »</w:t>
      </w:r>
      <w:r w:rsidR="00F95CCE" w:rsidRPr="00F95CCE">
        <w:rPr>
          <w:rStyle w:val="Appelnotedebasdep"/>
          <w:rFonts w:ascii="Times New Roman" w:hAnsi="Times New Roman" w:cs="Times New Roman"/>
          <w:sz w:val="20"/>
          <w:szCs w:val="20"/>
        </w:rPr>
        <w:footnoteReference w:id="50"/>
      </w:r>
      <w:r w:rsidR="006C1E81" w:rsidRPr="00A01B47">
        <w:rPr>
          <w:rFonts w:ascii="Times New Roman" w:hAnsi="Times New Roman" w:cs="Times New Roman"/>
          <w:sz w:val="24"/>
        </w:rPr>
        <w:t>.</w:t>
      </w:r>
    </w:p>
    <w:p w14:paraId="3BB099AB" w14:textId="77777777" w:rsidR="006C1E81" w:rsidRDefault="006C1E81" w:rsidP="006C1E81"/>
    <w:p w14:paraId="010402FA" w14:textId="3A4C3B9B" w:rsidR="000F3807" w:rsidRDefault="00A01B47" w:rsidP="00217668">
      <w:pPr>
        <w:spacing w:after="0"/>
        <w:jc w:val="both"/>
        <w:rPr>
          <w:rFonts w:ascii="Times New Roman" w:hAnsi="Times New Roman" w:cs="Times New Roman"/>
          <w:sz w:val="24"/>
          <w:szCs w:val="24"/>
        </w:rPr>
      </w:pPr>
      <w:r>
        <w:rPr>
          <w:rFonts w:ascii="Times New Roman" w:hAnsi="Times New Roman" w:cs="Times New Roman"/>
          <w:sz w:val="24"/>
          <w:szCs w:val="24"/>
        </w:rPr>
        <w:t xml:space="preserve">En bref tout change et rien ne </w:t>
      </w:r>
      <w:r w:rsidRPr="00A01B47">
        <w:rPr>
          <w:rFonts w:ascii="Times New Roman" w:hAnsi="Times New Roman" w:cs="Times New Roman"/>
          <w:sz w:val="24"/>
          <w:szCs w:val="24"/>
        </w:rPr>
        <w:t>change</w:t>
      </w:r>
      <w:r w:rsidR="00A65046">
        <w:rPr>
          <w:rFonts w:ascii="Times New Roman" w:hAnsi="Times New Roman" w:cs="Times New Roman"/>
          <w:sz w:val="24"/>
          <w:szCs w:val="24"/>
        </w:rPr>
        <w:t>,</w:t>
      </w:r>
      <w:r>
        <w:rPr>
          <w:rFonts w:ascii="Times New Roman" w:hAnsi="Times New Roman" w:cs="Times New Roman"/>
          <w:sz w:val="24"/>
          <w:szCs w:val="24"/>
        </w:rPr>
        <w:t xml:space="preserve"> certes les tablettes et les téléphones portables, l’accès à i</w:t>
      </w:r>
      <w:r w:rsidR="00CA6988">
        <w:rPr>
          <w:rFonts w:ascii="Times New Roman" w:hAnsi="Times New Roman" w:cs="Times New Roman"/>
          <w:sz w:val="24"/>
          <w:szCs w:val="24"/>
        </w:rPr>
        <w:t xml:space="preserve">nternet ont quelque </w:t>
      </w:r>
      <w:r w:rsidR="00CA6988" w:rsidRPr="00B867B7">
        <w:rPr>
          <w:rFonts w:ascii="Times New Roman" w:hAnsi="Times New Roman" w:cs="Times New Roman"/>
          <w:sz w:val="24"/>
          <w:szCs w:val="24"/>
        </w:rPr>
        <w:t>peu modifié</w:t>
      </w:r>
      <w:r w:rsidRPr="00B867B7">
        <w:rPr>
          <w:rFonts w:ascii="Times New Roman" w:hAnsi="Times New Roman" w:cs="Times New Roman"/>
          <w:sz w:val="24"/>
          <w:szCs w:val="24"/>
        </w:rPr>
        <w:t xml:space="preserve"> les u</w:t>
      </w:r>
      <w:r w:rsidR="00CA6988" w:rsidRPr="00B867B7">
        <w:rPr>
          <w:rFonts w:ascii="Times New Roman" w:hAnsi="Times New Roman" w:cs="Times New Roman"/>
          <w:sz w:val="24"/>
          <w:szCs w:val="24"/>
        </w:rPr>
        <w:t>sages pédagogiques du numérique</w:t>
      </w:r>
      <w:r w:rsidR="00CA6988">
        <w:rPr>
          <w:rFonts w:ascii="Times New Roman" w:hAnsi="Times New Roman" w:cs="Times New Roman"/>
          <w:color w:val="FF0000"/>
          <w:sz w:val="24"/>
          <w:szCs w:val="24"/>
        </w:rPr>
        <w:t>,</w:t>
      </w:r>
      <w:r w:rsidRPr="00CA6988">
        <w:rPr>
          <w:rFonts w:ascii="Times New Roman" w:hAnsi="Times New Roman" w:cs="Times New Roman"/>
          <w:color w:val="FF0000"/>
          <w:sz w:val="24"/>
          <w:szCs w:val="24"/>
        </w:rPr>
        <w:t xml:space="preserve"> </w:t>
      </w:r>
      <w:r>
        <w:rPr>
          <w:rFonts w:ascii="Times New Roman" w:hAnsi="Times New Roman" w:cs="Times New Roman"/>
          <w:sz w:val="24"/>
          <w:szCs w:val="24"/>
        </w:rPr>
        <w:t>mais aujourd’hui encore ils portent les mêmes risques et les mêmes potentialités d’apprentissage.</w:t>
      </w:r>
    </w:p>
    <w:p w14:paraId="19978972" w14:textId="65808F9C" w:rsidR="001B6B37" w:rsidRDefault="001B6B37" w:rsidP="00217668">
      <w:pPr>
        <w:spacing w:after="0"/>
        <w:jc w:val="both"/>
        <w:rPr>
          <w:rFonts w:ascii="Times New Roman" w:hAnsi="Times New Roman" w:cs="Times New Roman"/>
          <w:sz w:val="24"/>
          <w:szCs w:val="24"/>
        </w:rPr>
      </w:pPr>
    </w:p>
    <w:p w14:paraId="29F4CC60" w14:textId="0D28D7C5" w:rsidR="001B6B37" w:rsidRPr="005A3913" w:rsidRDefault="001B6B37" w:rsidP="001B6B37">
      <w:pPr>
        <w:rPr>
          <w:rFonts w:ascii="Times New Roman" w:hAnsi="Times New Roman" w:cs="Times New Roman"/>
          <w:b/>
          <w:iCs/>
          <w:color w:val="0070C0"/>
          <w:sz w:val="24"/>
          <w:szCs w:val="24"/>
        </w:rPr>
      </w:pPr>
      <w:r w:rsidRPr="005A3913">
        <w:rPr>
          <w:rFonts w:ascii="Times New Roman" w:hAnsi="Times New Roman" w:cs="Times New Roman"/>
          <w:b/>
          <w:i/>
          <w:color w:val="0070C0"/>
          <w:sz w:val="24"/>
          <w:szCs w:val="24"/>
        </w:rPr>
        <w:t xml:space="preserve">Numérique </w:t>
      </w:r>
      <w:r w:rsidRPr="005A3913">
        <w:rPr>
          <w:rFonts w:ascii="Times New Roman" w:hAnsi="Times New Roman" w:cs="Times New Roman"/>
          <w:b/>
          <w:i/>
          <w:color w:val="0070C0"/>
          <w:sz w:val="24"/>
          <w:szCs w:val="24"/>
        </w:rPr>
        <w:t>toujours</w:t>
      </w:r>
    </w:p>
    <w:p w14:paraId="10125287" w14:textId="10C4855C" w:rsidR="001B6B37" w:rsidRPr="005A3913" w:rsidRDefault="001B6B37" w:rsidP="00217668">
      <w:pPr>
        <w:spacing w:after="0"/>
        <w:jc w:val="both"/>
        <w:rPr>
          <w:rFonts w:ascii="Times New Roman" w:hAnsi="Times New Roman" w:cs="Times New Roman"/>
          <w:color w:val="0070C0"/>
          <w:sz w:val="24"/>
          <w:szCs w:val="24"/>
        </w:rPr>
      </w:pPr>
      <w:r w:rsidRPr="005A3913">
        <w:rPr>
          <w:rFonts w:ascii="Times New Roman" w:hAnsi="Times New Roman" w:cs="Times New Roman"/>
          <w:bCs/>
          <w:iCs/>
          <w:color w:val="0070C0"/>
          <w:sz w:val="24"/>
          <w:szCs w:val="24"/>
        </w:rPr>
        <w:lastRenderedPageBreak/>
        <w:t>L’arrivée de la pandémie COVID</w:t>
      </w:r>
      <w:r w:rsidR="003200FB" w:rsidRPr="005A3913">
        <w:rPr>
          <w:rFonts w:ascii="Times New Roman" w:hAnsi="Times New Roman" w:cs="Times New Roman"/>
          <w:bCs/>
          <w:iCs/>
          <w:color w:val="0070C0"/>
          <w:sz w:val="24"/>
          <w:szCs w:val="24"/>
        </w:rPr>
        <w:t xml:space="preserve"> a largement mobilisé les ressources numériques pour tenter de pallier l’impossibilité des apprentissages en situation physique de formation. Il a été constaté que les apprenants les plus fragiles</w:t>
      </w:r>
      <w:r w:rsidR="00EB7FDE">
        <w:rPr>
          <w:rFonts w:ascii="Times New Roman" w:hAnsi="Times New Roman" w:cs="Times New Roman"/>
          <w:bCs/>
          <w:iCs/>
          <w:color w:val="0070C0"/>
          <w:sz w:val="24"/>
          <w:szCs w:val="24"/>
        </w:rPr>
        <w:t xml:space="preserve"> et/ou</w:t>
      </w:r>
      <w:r w:rsidR="003200FB" w:rsidRPr="005A3913">
        <w:rPr>
          <w:rFonts w:ascii="Times New Roman" w:hAnsi="Times New Roman" w:cs="Times New Roman"/>
          <w:bCs/>
          <w:iCs/>
          <w:color w:val="0070C0"/>
          <w:sz w:val="24"/>
          <w:szCs w:val="24"/>
        </w:rPr>
        <w:t xml:space="preserve"> les plus éloignés du numérique ont rencontré de nombreux obstacles à leurs apprentissages de la langue à la fois du fait des technologies mais aussi du manque d’échanges, d’interactions et de débats oraux sans médiatisation</w:t>
      </w:r>
      <w:r w:rsidR="003200FB" w:rsidRPr="005A3913">
        <w:rPr>
          <w:rStyle w:val="Appelnotedebasdep"/>
          <w:rFonts w:ascii="Times New Roman" w:hAnsi="Times New Roman" w:cs="Times New Roman"/>
          <w:bCs/>
          <w:iCs/>
          <w:color w:val="0070C0"/>
          <w:sz w:val="24"/>
          <w:szCs w:val="24"/>
        </w:rPr>
        <w:footnoteReference w:id="51"/>
      </w:r>
      <w:r w:rsidR="003200FB" w:rsidRPr="005A3913">
        <w:rPr>
          <w:rFonts w:ascii="Times New Roman" w:hAnsi="Times New Roman" w:cs="Times New Roman"/>
          <w:bCs/>
          <w:iCs/>
          <w:color w:val="0070C0"/>
          <w:sz w:val="24"/>
          <w:szCs w:val="24"/>
        </w:rPr>
        <w:t>.</w:t>
      </w:r>
      <w:r w:rsidR="009D2867" w:rsidRPr="005A3913">
        <w:rPr>
          <w:rFonts w:ascii="Times New Roman" w:hAnsi="Times New Roman" w:cs="Times New Roman"/>
          <w:bCs/>
          <w:iCs/>
          <w:color w:val="0070C0"/>
          <w:sz w:val="24"/>
          <w:szCs w:val="24"/>
        </w:rPr>
        <w:t xml:space="preserve"> A l’exception toutefois</w:t>
      </w:r>
      <w:r w:rsidR="00E202CB" w:rsidRPr="005A3913">
        <w:rPr>
          <w:rFonts w:ascii="Times New Roman" w:hAnsi="Times New Roman" w:cs="Times New Roman"/>
          <w:bCs/>
          <w:iCs/>
          <w:color w:val="0070C0"/>
          <w:sz w:val="24"/>
          <w:szCs w:val="24"/>
        </w:rPr>
        <w:t xml:space="preserve"> </w:t>
      </w:r>
      <w:r w:rsidR="009D2867" w:rsidRPr="005A3913">
        <w:rPr>
          <w:rFonts w:ascii="Times New Roman" w:hAnsi="Times New Roman" w:cs="Times New Roman"/>
          <w:bCs/>
          <w:iCs/>
          <w:color w:val="0070C0"/>
          <w:sz w:val="24"/>
          <w:szCs w:val="24"/>
        </w:rPr>
        <w:t>de quelques</w:t>
      </w:r>
      <w:r w:rsidR="00E202CB" w:rsidRPr="005A3913">
        <w:rPr>
          <w:rFonts w:ascii="Times New Roman" w:hAnsi="Times New Roman" w:cs="Times New Roman"/>
          <w:bCs/>
          <w:iCs/>
          <w:color w:val="0070C0"/>
          <w:sz w:val="24"/>
          <w:szCs w:val="24"/>
        </w:rPr>
        <w:t xml:space="preserve"> rares</w:t>
      </w:r>
      <w:r w:rsidR="009D2867" w:rsidRPr="005A3913">
        <w:rPr>
          <w:rFonts w:ascii="Times New Roman" w:hAnsi="Times New Roman" w:cs="Times New Roman"/>
          <w:bCs/>
          <w:iCs/>
          <w:color w:val="0070C0"/>
          <w:sz w:val="24"/>
          <w:szCs w:val="24"/>
        </w:rPr>
        <w:t xml:space="preserve"> apprenants qui purent du fait de l’intermédiation pédagogique trouver d’autres manières d’apprendre.</w:t>
      </w:r>
      <w:r w:rsidR="00E202CB" w:rsidRPr="005A3913">
        <w:rPr>
          <w:rFonts w:ascii="Times New Roman" w:hAnsi="Times New Roman" w:cs="Times New Roman"/>
          <w:bCs/>
          <w:iCs/>
          <w:color w:val="0070C0"/>
          <w:sz w:val="24"/>
          <w:szCs w:val="24"/>
        </w:rPr>
        <w:t xml:space="preserve"> Pour de nombreux jeunes ou moins jeunes, allophones ou en situation d’illettrisme, la Covid et l’usage du numérique furent l’occasion de multiples décrochages. En effet, l’apprentissage à distance nécessite du confort pour apprendre et rester concentrer sur la tâche. Un espace physique et calme est requis mais de nombreux apprenants ont des conditions de vie</w:t>
      </w:r>
      <w:r w:rsidR="00EF7057" w:rsidRPr="005A3913">
        <w:rPr>
          <w:rFonts w:ascii="Times New Roman" w:hAnsi="Times New Roman" w:cs="Times New Roman"/>
          <w:bCs/>
          <w:iCs/>
          <w:color w:val="0070C0"/>
          <w:sz w:val="24"/>
          <w:szCs w:val="24"/>
        </w:rPr>
        <w:t xml:space="preserve"> difficile et l’étroitesse des logements a souvent rendu cette condition très aléatoire d’autant que les habitations étaient aussi le lieu de la concentration familiale. De plus, l’apprentissage en ligne impose de bénéficier d’une connexion de bonne qualité et de pouvoir en supporter le coût - on a constaté sur ce point les difficultés durant une période </w:t>
      </w:r>
      <w:r w:rsidR="000B4A1C" w:rsidRPr="005A3913">
        <w:rPr>
          <w:rFonts w:ascii="Times New Roman" w:hAnsi="Times New Roman" w:cs="Times New Roman"/>
          <w:bCs/>
          <w:iCs/>
          <w:color w:val="0070C0"/>
          <w:sz w:val="24"/>
          <w:szCs w:val="24"/>
        </w:rPr>
        <w:t>à</w:t>
      </w:r>
      <w:r w:rsidR="00EF7057" w:rsidRPr="005A3913">
        <w:rPr>
          <w:rFonts w:ascii="Times New Roman" w:hAnsi="Times New Roman" w:cs="Times New Roman"/>
          <w:bCs/>
          <w:iCs/>
          <w:color w:val="0070C0"/>
          <w:sz w:val="24"/>
          <w:szCs w:val="24"/>
        </w:rPr>
        <w:t xml:space="preserve"> l’Education nationale – De surcroit, il exige aussi de pouvoir jouir d’un matériel </w:t>
      </w:r>
      <w:r w:rsidR="000B4A1C" w:rsidRPr="005A3913">
        <w:rPr>
          <w:rFonts w:ascii="Times New Roman" w:hAnsi="Times New Roman" w:cs="Times New Roman"/>
          <w:bCs/>
          <w:iCs/>
          <w:color w:val="0070C0"/>
          <w:sz w:val="24"/>
          <w:szCs w:val="24"/>
        </w:rPr>
        <w:t xml:space="preserve">performant (tablette, ordinateur). Les téléphones portables étant bien souvent très insatisfaisants sur la durée. Matériel qui dans bien des cas dû être partagé avec d’autres utilisateurs dans les familles et </w:t>
      </w:r>
      <w:r w:rsidR="000B4A1C" w:rsidRPr="005A3913">
        <w:rPr>
          <w:rFonts w:ascii="Times New Roman" w:hAnsi="Times New Roman" w:cs="Times New Roman"/>
          <w:bCs/>
          <w:i/>
          <w:color w:val="0070C0"/>
          <w:sz w:val="24"/>
          <w:szCs w:val="24"/>
        </w:rPr>
        <w:t xml:space="preserve">de facto </w:t>
      </w:r>
      <w:r w:rsidR="000B4A1C" w:rsidRPr="005A3913">
        <w:rPr>
          <w:rFonts w:ascii="Times New Roman" w:hAnsi="Times New Roman" w:cs="Times New Roman"/>
          <w:bCs/>
          <w:iCs/>
          <w:color w:val="0070C0"/>
          <w:sz w:val="24"/>
          <w:szCs w:val="24"/>
        </w:rPr>
        <w:t xml:space="preserve">pas toujours disponible. Enfin, le distanciel impliquait souvent aussi d’utiliser des outils tel </w:t>
      </w:r>
      <w:r w:rsidR="008569C1" w:rsidRPr="005A3913">
        <w:rPr>
          <w:rFonts w:ascii="Times New Roman" w:hAnsi="Times New Roman" w:cs="Times New Roman"/>
          <w:bCs/>
          <w:iCs/>
          <w:color w:val="0070C0"/>
          <w:sz w:val="24"/>
          <w:szCs w:val="24"/>
        </w:rPr>
        <w:t>que Jisti et autre Zoom qu’il a fallu « apprivoiser ». En bref l’apprentissage en ligne, même s’il est parfois une solution, pose questions du fait d’une relation pédagogique amoindrie, d’</w:t>
      </w:r>
      <w:r w:rsidR="005A3913" w:rsidRPr="005A3913">
        <w:rPr>
          <w:rFonts w:ascii="Times New Roman" w:hAnsi="Times New Roman" w:cs="Times New Roman"/>
          <w:bCs/>
          <w:iCs/>
          <w:color w:val="0070C0"/>
          <w:sz w:val="24"/>
          <w:szCs w:val="24"/>
        </w:rPr>
        <w:t>interactions</w:t>
      </w:r>
      <w:r w:rsidR="008569C1" w:rsidRPr="005A3913">
        <w:rPr>
          <w:rFonts w:ascii="Times New Roman" w:hAnsi="Times New Roman" w:cs="Times New Roman"/>
          <w:bCs/>
          <w:iCs/>
          <w:color w:val="0070C0"/>
          <w:sz w:val="24"/>
          <w:szCs w:val="24"/>
        </w:rPr>
        <w:t xml:space="preserve"> réduites et médiatisées</w:t>
      </w:r>
      <w:r w:rsidR="00EB7FDE">
        <w:rPr>
          <w:rFonts w:ascii="Times New Roman" w:hAnsi="Times New Roman" w:cs="Times New Roman"/>
          <w:bCs/>
          <w:iCs/>
          <w:color w:val="0070C0"/>
          <w:sz w:val="24"/>
          <w:szCs w:val="24"/>
        </w:rPr>
        <w:t>. Il exige</w:t>
      </w:r>
      <w:r w:rsidR="008569C1" w:rsidRPr="005A3913">
        <w:rPr>
          <w:rFonts w:ascii="Times New Roman" w:hAnsi="Times New Roman" w:cs="Times New Roman"/>
          <w:bCs/>
          <w:iCs/>
          <w:color w:val="0070C0"/>
          <w:sz w:val="24"/>
          <w:szCs w:val="24"/>
        </w:rPr>
        <w:t xml:space="preserve"> </w:t>
      </w:r>
      <w:r w:rsidR="005A3913" w:rsidRPr="005A3913">
        <w:rPr>
          <w:rFonts w:ascii="Times New Roman" w:hAnsi="Times New Roman" w:cs="Times New Roman"/>
          <w:bCs/>
          <w:iCs/>
          <w:color w:val="0070C0"/>
          <w:sz w:val="24"/>
          <w:szCs w:val="24"/>
        </w:rPr>
        <w:t>une motivation sans faille</w:t>
      </w:r>
      <w:r w:rsidR="00EB7FDE">
        <w:rPr>
          <w:rFonts w:ascii="Times New Roman" w:hAnsi="Times New Roman" w:cs="Times New Roman"/>
          <w:bCs/>
          <w:iCs/>
          <w:color w:val="0070C0"/>
          <w:sz w:val="24"/>
          <w:szCs w:val="24"/>
        </w:rPr>
        <w:t xml:space="preserve"> et </w:t>
      </w:r>
      <w:r w:rsidR="008569C1" w:rsidRPr="005A3913">
        <w:rPr>
          <w:rFonts w:ascii="Times New Roman" w:hAnsi="Times New Roman" w:cs="Times New Roman"/>
          <w:bCs/>
          <w:iCs/>
          <w:color w:val="0070C0"/>
          <w:sz w:val="24"/>
          <w:szCs w:val="24"/>
        </w:rPr>
        <w:t>une capacité forte à rester à l’écoute de l’autre</w:t>
      </w:r>
      <w:r w:rsidR="00EB7FDE">
        <w:rPr>
          <w:rFonts w:ascii="Times New Roman" w:hAnsi="Times New Roman" w:cs="Times New Roman"/>
          <w:bCs/>
          <w:iCs/>
          <w:color w:val="0070C0"/>
          <w:sz w:val="24"/>
          <w:szCs w:val="24"/>
        </w:rPr>
        <w:t>,</w:t>
      </w:r>
      <w:r w:rsidR="005A3913" w:rsidRPr="005A3913">
        <w:rPr>
          <w:rFonts w:ascii="Times New Roman" w:hAnsi="Times New Roman" w:cs="Times New Roman"/>
          <w:bCs/>
          <w:iCs/>
          <w:color w:val="0070C0"/>
          <w:sz w:val="24"/>
          <w:szCs w:val="24"/>
        </w:rPr>
        <w:t xml:space="preserve"> le tout dans un environnement technologique compatible avec les exigences de l’engagement en formation. Pas si simple.</w:t>
      </w:r>
      <w:r w:rsidR="008569C1" w:rsidRPr="005A3913">
        <w:rPr>
          <w:rFonts w:ascii="Times New Roman" w:hAnsi="Times New Roman" w:cs="Times New Roman"/>
          <w:bCs/>
          <w:iCs/>
          <w:color w:val="0070C0"/>
          <w:sz w:val="24"/>
          <w:szCs w:val="24"/>
        </w:rPr>
        <w:t xml:space="preserve"> </w:t>
      </w:r>
    </w:p>
    <w:p w14:paraId="11F2D9BC" w14:textId="77777777" w:rsidR="00A01B47" w:rsidRDefault="00A01B47" w:rsidP="00217668">
      <w:pPr>
        <w:spacing w:after="0"/>
        <w:jc w:val="both"/>
        <w:rPr>
          <w:rFonts w:ascii="Times New Roman" w:hAnsi="Times New Roman" w:cs="Times New Roman"/>
          <w:sz w:val="24"/>
          <w:szCs w:val="24"/>
        </w:rPr>
      </w:pPr>
    </w:p>
    <w:p w14:paraId="2C97BB85" w14:textId="77777777" w:rsidR="003F2EB0" w:rsidRDefault="003F2EB0" w:rsidP="00217668">
      <w:pPr>
        <w:spacing w:after="0"/>
        <w:jc w:val="both"/>
        <w:rPr>
          <w:rFonts w:ascii="Times New Roman" w:hAnsi="Times New Roman" w:cs="Times New Roman"/>
          <w:b/>
          <w:i/>
          <w:sz w:val="24"/>
          <w:szCs w:val="24"/>
        </w:rPr>
      </w:pPr>
    </w:p>
    <w:p w14:paraId="5401A176" w14:textId="77777777" w:rsidR="00A01B47" w:rsidRPr="003F2EB0" w:rsidRDefault="003F2EB0" w:rsidP="00217668">
      <w:pPr>
        <w:spacing w:after="0"/>
        <w:jc w:val="both"/>
        <w:rPr>
          <w:rFonts w:ascii="Times New Roman" w:hAnsi="Times New Roman" w:cs="Times New Roman"/>
          <w:b/>
          <w:i/>
          <w:sz w:val="24"/>
          <w:szCs w:val="24"/>
        </w:rPr>
      </w:pPr>
      <w:r w:rsidRPr="003F2EB0">
        <w:rPr>
          <w:rFonts w:ascii="Times New Roman" w:hAnsi="Times New Roman" w:cs="Times New Roman"/>
          <w:b/>
          <w:i/>
          <w:sz w:val="24"/>
          <w:szCs w:val="24"/>
        </w:rPr>
        <w:t>Le rapport à « l’école »</w:t>
      </w:r>
      <w:r w:rsidR="004B4929">
        <w:rPr>
          <w:rFonts w:ascii="Times New Roman" w:hAnsi="Times New Roman" w:cs="Times New Roman"/>
          <w:b/>
          <w:i/>
          <w:sz w:val="24"/>
          <w:szCs w:val="24"/>
        </w:rPr>
        <w:t xml:space="preserve"> comme déterminant</w:t>
      </w:r>
    </w:p>
    <w:p w14:paraId="5D9C20A4" w14:textId="77777777" w:rsidR="00A01B47" w:rsidRDefault="00A01B47" w:rsidP="00217668">
      <w:pPr>
        <w:spacing w:after="0"/>
        <w:jc w:val="both"/>
        <w:rPr>
          <w:rFonts w:ascii="Times New Roman" w:hAnsi="Times New Roman" w:cs="Times New Roman"/>
          <w:sz w:val="24"/>
          <w:szCs w:val="24"/>
        </w:rPr>
      </w:pPr>
    </w:p>
    <w:p w14:paraId="499D23F8" w14:textId="77777777" w:rsidR="00A01B47" w:rsidRDefault="003F2EB0" w:rsidP="00217668">
      <w:pPr>
        <w:spacing w:after="0"/>
        <w:jc w:val="both"/>
        <w:rPr>
          <w:rFonts w:ascii="Times New Roman" w:hAnsi="Times New Roman" w:cs="Times New Roman"/>
          <w:sz w:val="24"/>
          <w:szCs w:val="24"/>
        </w:rPr>
      </w:pPr>
      <w:r>
        <w:rPr>
          <w:rFonts w:ascii="Times New Roman" w:hAnsi="Times New Roman" w:cs="Times New Roman"/>
          <w:sz w:val="24"/>
          <w:szCs w:val="24"/>
        </w:rPr>
        <w:t>La réussite des apprentissages-adultes passe souvent par des pratiques pédagogiques déscolarisées et actives mais aussi par une dédramatisation des passés douloureux et des traumatismes scolaires. Pour certains des apprenants</w:t>
      </w:r>
      <w:r w:rsidR="006B56AC">
        <w:rPr>
          <w:rFonts w:ascii="Times New Roman" w:hAnsi="Times New Roman" w:cs="Times New Roman"/>
          <w:sz w:val="24"/>
          <w:szCs w:val="24"/>
        </w:rPr>
        <w:t>,</w:t>
      </w:r>
      <w:r>
        <w:rPr>
          <w:rFonts w:ascii="Times New Roman" w:hAnsi="Times New Roman" w:cs="Times New Roman"/>
          <w:sz w:val="24"/>
          <w:szCs w:val="24"/>
        </w:rPr>
        <w:t xml:space="preserve"> des souffrances scolaires physiques et/ou </w:t>
      </w:r>
      <w:r w:rsidR="006B56AC">
        <w:rPr>
          <w:rFonts w:ascii="Times New Roman" w:hAnsi="Times New Roman" w:cs="Times New Roman"/>
          <w:sz w:val="24"/>
          <w:szCs w:val="24"/>
        </w:rPr>
        <w:t xml:space="preserve">symboliques ont parfois </w:t>
      </w:r>
      <w:r w:rsidR="006B56AC" w:rsidRPr="00B867B7">
        <w:rPr>
          <w:rFonts w:ascii="Times New Roman" w:hAnsi="Times New Roman" w:cs="Times New Roman"/>
          <w:sz w:val="24"/>
          <w:szCs w:val="24"/>
        </w:rPr>
        <w:t>entamé ou inhibé</w:t>
      </w:r>
      <w:r w:rsidRPr="00B867B7">
        <w:rPr>
          <w:rFonts w:ascii="Times New Roman" w:hAnsi="Times New Roman" w:cs="Times New Roman"/>
          <w:sz w:val="24"/>
          <w:szCs w:val="24"/>
        </w:rPr>
        <w:t xml:space="preserve"> </w:t>
      </w:r>
      <w:r>
        <w:rPr>
          <w:rFonts w:ascii="Times New Roman" w:hAnsi="Times New Roman" w:cs="Times New Roman"/>
          <w:sz w:val="24"/>
          <w:szCs w:val="24"/>
        </w:rPr>
        <w:t>leurs capacités d’apprentissages. Une nuance toutefois, cette réalité est celle d’adultes en situation d’illettrisme</w:t>
      </w:r>
      <w:r w:rsidR="00282BF6">
        <w:rPr>
          <w:rFonts w:ascii="Times New Roman" w:hAnsi="Times New Roman" w:cs="Times New Roman"/>
          <w:sz w:val="24"/>
          <w:szCs w:val="24"/>
        </w:rPr>
        <w:t>, rarement</w:t>
      </w:r>
      <w:r>
        <w:rPr>
          <w:rFonts w:ascii="Times New Roman" w:hAnsi="Times New Roman" w:cs="Times New Roman"/>
          <w:sz w:val="24"/>
          <w:szCs w:val="24"/>
        </w:rPr>
        <w:t xml:space="preserve"> pour les apprenants relevant de l’analphabétisme qui entretiennent souvent un rapport positif à l’institution école, à ses acteurs et aux savoirs qu’ils permettent d’acquérir.</w:t>
      </w:r>
    </w:p>
    <w:p w14:paraId="2C79CC9E" w14:textId="77777777" w:rsidR="007B5F56" w:rsidRDefault="003F2EB0" w:rsidP="00CA1248">
      <w:pPr>
        <w:spacing w:after="0"/>
        <w:jc w:val="both"/>
        <w:rPr>
          <w:rFonts w:ascii="Times New Roman" w:hAnsi="Times New Roman" w:cs="Times New Roman"/>
          <w:sz w:val="24"/>
          <w:szCs w:val="24"/>
        </w:rPr>
      </w:pPr>
      <w:r>
        <w:rPr>
          <w:rFonts w:ascii="Times New Roman" w:hAnsi="Times New Roman" w:cs="Times New Roman"/>
          <w:sz w:val="24"/>
          <w:szCs w:val="24"/>
        </w:rPr>
        <w:t>Néanmoins</w:t>
      </w:r>
      <w:r w:rsidR="00CB35B1">
        <w:rPr>
          <w:rFonts w:ascii="Times New Roman" w:hAnsi="Times New Roman" w:cs="Times New Roman"/>
          <w:sz w:val="24"/>
          <w:szCs w:val="24"/>
        </w:rPr>
        <w:t xml:space="preserve"> ces traumatismes</w:t>
      </w:r>
      <w:r w:rsidR="00925C63">
        <w:rPr>
          <w:rFonts w:ascii="Times New Roman" w:hAnsi="Times New Roman" w:cs="Times New Roman"/>
          <w:sz w:val="24"/>
          <w:szCs w:val="24"/>
        </w:rPr>
        <w:t xml:space="preserve"> et ses rapports difficiles avec l’école existent, il faut en convenir et ils furent pointés depuis longtemps aussi. Gérard Mal</w:t>
      </w:r>
      <w:r w:rsidR="00C164CA">
        <w:rPr>
          <w:rFonts w:ascii="Times New Roman" w:hAnsi="Times New Roman" w:cs="Times New Roman"/>
          <w:sz w:val="24"/>
          <w:szCs w:val="24"/>
        </w:rPr>
        <w:t>gl</w:t>
      </w:r>
      <w:r w:rsidR="006B56AC">
        <w:rPr>
          <w:rFonts w:ascii="Times New Roman" w:hAnsi="Times New Roman" w:cs="Times New Roman"/>
          <w:sz w:val="24"/>
          <w:szCs w:val="24"/>
        </w:rPr>
        <w:t xml:space="preserve">aive s’en </w:t>
      </w:r>
      <w:r w:rsidR="006B56AC" w:rsidRPr="00B867B7">
        <w:rPr>
          <w:rFonts w:ascii="Times New Roman" w:hAnsi="Times New Roman" w:cs="Times New Roman"/>
          <w:sz w:val="24"/>
          <w:szCs w:val="24"/>
        </w:rPr>
        <w:t>faisait l’écho</w:t>
      </w:r>
      <w:r w:rsidR="00925C63" w:rsidRPr="00B867B7">
        <w:rPr>
          <w:rFonts w:ascii="Times New Roman" w:hAnsi="Times New Roman" w:cs="Times New Roman"/>
          <w:sz w:val="24"/>
          <w:szCs w:val="24"/>
        </w:rPr>
        <w:t xml:space="preserve"> </w:t>
      </w:r>
      <w:r w:rsidR="00925C63">
        <w:rPr>
          <w:rFonts w:ascii="Times New Roman" w:hAnsi="Times New Roman" w:cs="Times New Roman"/>
          <w:sz w:val="24"/>
          <w:szCs w:val="24"/>
        </w:rPr>
        <w:t>dès 1990</w:t>
      </w:r>
      <w:r w:rsidR="00C164CA">
        <w:rPr>
          <w:rFonts w:ascii="Times New Roman" w:hAnsi="Times New Roman" w:cs="Times New Roman"/>
          <w:sz w:val="24"/>
          <w:szCs w:val="24"/>
        </w:rPr>
        <w:t xml:space="preserve"> dans son ouvrage </w:t>
      </w:r>
      <w:r w:rsidR="00C164CA">
        <w:rPr>
          <w:rFonts w:ascii="Times New Roman" w:hAnsi="Times New Roman" w:cs="Times New Roman"/>
          <w:i/>
          <w:sz w:val="24"/>
          <w:szCs w:val="24"/>
        </w:rPr>
        <w:t>Enseigner à des adultes</w:t>
      </w:r>
      <w:r w:rsidR="00C164CA">
        <w:rPr>
          <w:rFonts w:ascii="Times New Roman" w:hAnsi="Times New Roman" w:cs="Times New Roman"/>
          <w:sz w:val="24"/>
          <w:szCs w:val="24"/>
        </w:rPr>
        <w:t>. Il écrivait : « les formateurs ont souvent dû constater que les salariés, et parmi eux les plus défavorisés professionnellement, socialement et culturellement</w:t>
      </w:r>
      <w:r w:rsidR="006B56AC">
        <w:rPr>
          <w:rFonts w:ascii="Times New Roman" w:hAnsi="Times New Roman" w:cs="Times New Roman"/>
          <w:sz w:val="24"/>
          <w:szCs w:val="24"/>
        </w:rPr>
        <w:t>,</w:t>
      </w:r>
      <w:r w:rsidR="00C164CA">
        <w:rPr>
          <w:rFonts w:ascii="Times New Roman" w:hAnsi="Times New Roman" w:cs="Times New Roman"/>
          <w:sz w:val="24"/>
          <w:szCs w:val="24"/>
        </w:rPr>
        <w:t xml:space="preserve"> n’exprimaient guère</w:t>
      </w:r>
      <w:r w:rsidR="006B56AC">
        <w:rPr>
          <w:rFonts w:ascii="Times New Roman" w:hAnsi="Times New Roman" w:cs="Times New Roman"/>
          <w:sz w:val="24"/>
          <w:szCs w:val="24"/>
        </w:rPr>
        <w:t xml:space="preserve"> de « besoins » de formation […</w:t>
      </w:r>
      <w:r w:rsidR="00C164CA">
        <w:rPr>
          <w:rFonts w:ascii="Times New Roman" w:hAnsi="Times New Roman" w:cs="Times New Roman"/>
          <w:sz w:val="24"/>
          <w:szCs w:val="24"/>
        </w:rPr>
        <w:t>en raison de] nombreux facteurs objectifs parmi lesquels leur propre itinéraire scolaire marqué par l’échec »</w:t>
      </w:r>
      <w:r w:rsidR="00C164CA" w:rsidRPr="00C164CA">
        <w:rPr>
          <w:rStyle w:val="Appelnotedebasdep"/>
          <w:rFonts w:ascii="Times New Roman" w:hAnsi="Times New Roman" w:cs="Times New Roman"/>
          <w:sz w:val="20"/>
          <w:szCs w:val="20"/>
        </w:rPr>
        <w:footnoteReference w:id="52"/>
      </w:r>
      <w:r w:rsidR="00C164CA">
        <w:rPr>
          <w:rFonts w:ascii="Times New Roman" w:hAnsi="Times New Roman" w:cs="Times New Roman"/>
          <w:sz w:val="24"/>
          <w:szCs w:val="24"/>
        </w:rPr>
        <w:t xml:space="preserve">. Propos </w:t>
      </w:r>
      <w:r w:rsidR="006B56AC" w:rsidRPr="00B867B7">
        <w:rPr>
          <w:rFonts w:ascii="Times New Roman" w:hAnsi="Times New Roman" w:cs="Times New Roman"/>
          <w:sz w:val="24"/>
          <w:szCs w:val="24"/>
        </w:rPr>
        <w:t>confirmés d</w:t>
      </w:r>
      <w:r w:rsidR="00C164CA" w:rsidRPr="00B867B7">
        <w:rPr>
          <w:rFonts w:ascii="Times New Roman" w:hAnsi="Times New Roman" w:cs="Times New Roman"/>
          <w:sz w:val="24"/>
          <w:szCs w:val="24"/>
        </w:rPr>
        <w:t xml:space="preserve">ans </w:t>
      </w:r>
      <w:r w:rsidR="00C164CA">
        <w:rPr>
          <w:rFonts w:ascii="Times New Roman" w:hAnsi="Times New Roman" w:cs="Times New Roman"/>
          <w:sz w:val="24"/>
          <w:szCs w:val="24"/>
        </w:rPr>
        <w:t xml:space="preserve">un rapport de la DGEFP quelques années plus tard. </w:t>
      </w:r>
      <w:r w:rsidR="007B5F56">
        <w:rPr>
          <w:rFonts w:ascii="Times New Roman" w:hAnsi="Times New Roman" w:cs="Times New Roman"/>
          <w:sz w:val="24"/>
          <w:szCs w:val="24"/>
        </w:rPr>
        <w:t>L’on pouvait y lire : « b</w:t>
      </w:r>
      <w:r w:rsidR="00C164CA" w:rsidRPr="0097004F">
        <w:rPr>
          <w:rFonts w:ascii="Times New Roman" w:hAnsi="Times New Roman" w:cs="Times New Roman"/>
          <w:sz w:val="24"/>
          <w:szCs w:val="24"/>
        </w:rPr>
        <w:t xml:space="preserve">eaucoup d’actifs, et en particulier les plus bas niveaux de qualification, ne souhaitent pas reprendre un parcours long de formation, synonyme pour eux de « retour à l’école », alors </w:t>
      </w:r>
      <w:r w:rsidR="00C164CA" w:rsidRPr="0097004F">
        <w:rPr>
          <w:rFonts w:ascii="Times New Roman" w:hAnsi="Times New Roman" w:cs="Times New Roman"/>
          <w:sz w:val="24"/>
          <w:szCs w:val="24"/>
        </w:rPr>
        <w:lastRenderedPageBreak/>
        <w:t>même que leur expérience professionnelle apporte la preuve qu’ils détiennent des compétences bien plus élevées que leur niveau scolaire ne l’atteste »</w:t>
      </w:r>
      <w:r w:rsidR="007B5F56" w:rsidRPr="007B5F56">
        <w:rPr>
          <w:rStyle w:val="Appelnotedebasdep"/>
          <w:rFonts w:ascii="Times New Roman" w:hAnsi="Times New Roman" w:cs="Times New Roman"/>
          <w:sz w:val="20"/>
          <w:szCs w:val="20"/>
        </w:rPr>
        <w:footnoteReference w:id="53"/>
      </w:r>
      <w:r w:rsidR="00C164CA" w:rsidRPr="0097004F">
        <w:rPr>
          <w:rFonts w:ascii="Times New Roman" w:hAnsi="Times New Roman" w:cs="Times New Roman"/>
          <w:sz w:val="24"/>
          <w:szCs w:val="24"/>
        </w:rPr>
        <w:t>.</w:t>
      </w:r>
      <w:r w:rsidR="007B5F56">
        <w:rPr>
          <w:rFonts w:ascii="Times New Roman" w:hAnsi="Times New Roman" w:cs="Times New Roman"/>
          <w:sz w:val="24"/>
          <w:szCs w:val="24"/>
        </w:rPr>
        <w:t xml:space="preserve"> Ce qui a pour conséquences</w:t>
      </w:r>
      <w:r w:rsidR="006B56AC">
        <w:rPr>
          <w:rFonts w:ascii="Times New Roman" w:hAnsi="Times New Roman" w:cs="Times New Roman"/>
          <w:sz w:val="24"/>
          <w:szCs w:val="24"/>
        </w:rPr>
        <w:t>,</w:t>
      </w:r>
      <w:r w:rsidR="007B5F56">
        <w:rPr>
          <w:rFonts w:ascii="Times New Roman" w:hAnsi="Times New Roman" w:cs="Times New Roman"/>
          <w:sz w:val="24"/>
          <w:szCs w:val="24"/>
        </w:rPr>
        <w:t xml:space="preserve"> lorsque le retour en formation néanmoins</w:t>
      </w:r>
      <w:r w:rsidR="00CA1248">
        <w:rPr>
          <w:rFonts w:ascii="Times New Roman" w:hAnsi="Times New Roman" w:cs="Times New Roman"/>
          <w:sz w:val="24"/>
          <w:szCs w:val="24"/>
        </w:rPr>
        <w:t xml:space="preserve"> se fait</w:t>
      </w:r>
      <w:r w:rsidR="006B56AC">
        <w:rPr>
          <w:rFonts w:ascii="Times New Roman" w:hAnsi="Times New Roman" w:cs="Times New Roman"/>
          <w:sz w:val="24"/>
          <w:szCs w:val="24"/>
        </w:rPr>
        <w:t>,</w:t>
      </w:r>
      <w:r w:rsidR="00CA1248">
        <w:rPr>
          <w:rFonts w:ascii="Times New Roman" w:hAnsi="Times New Roman" w:cs="Times New Roman"/>
          <w:sz w:val="24"/>
          <w:szCs w:val="24"/>
        </w:rPr>
        <w:t xml:space="preserve"> que l’on </w:t>
      </w:r>
      <w:r w:rsidR="007B5F56" w:rsidRPr="00E23BB5">
        <w:rPr>
          <w:rFonts w:ascii="Times New Roman" w:hAnsi="Times New Roman" w:cs="Times New Roman"/>
          <w:sz w:val="24"/>
          <w:szCs w:val="24"/>
        </w:rPr>
        <w:t>co</w:t>
      </w:r>
      <w:r w:rsidR="00CA1248">
        <w:rPr>
          <w:rFonts w:ascii="Times New Roman" w:hAnsi="Times New Roman" w:cs="Times New Roman"/>
          <w:sz w:val="24"/>
          <w:szCs w:val="24"/>
        </w:rPr>
        <w:t xml:space="preserve">nstate en France (Presse </w:t>
      </w:r>
      <w:r w:rsidR="00CA1248" w:rsidRPr="00B867B7">
        <w:rPr>
          <w:rFonts w:ascii="Times New Roman" w:hAnsi="Times New Roman" w:cs="Times New Roman"/>
          <w:sz w:val="24"/>
          <w:szCs w:val="24"/>
        </w:rPr>
        <w:t>2004) […]</w:t>
      </w:r>
      <w:r w:rsidR="007B5F56" w:rsidRPr="00B867B7">
        <w:rPr>
          <w:rFonts w:ascii="Times New Roman" w:hAnsi="Times New Roman" w:cs="Times New Roman"/>
          <w:sz w:val="24"/>
          <w:szCs w:val="24"/>
        </w:rPr>
        <w:t xml:space="preserve"> </w:t>
      </w:r>
      <w:r w:rsidR="006B56AC" w:rsidRPr="00B867B7">
        <w:rPr>
          <w:rFonts w:ascii="Times New Roman" w:hAnsi="Times New Roman" w:cs="Times New Roman"/>
          <w:sz w:val="24"/>
          <w:szCs w:val="24"/>
        </w:rPr>
        <w:t>« </w:t>
      </w:r>
      <w:r w:rsidR="007B5F56" w:rsidRPr="00E23BB5">
        <w:rPr>
          <w:rFonts w:ascii="Times New Roman" w:hAnsi="Times New Roman" w:cs="Times New Roman"/>
          <w:sz w:val="24"/>
          <w:szCs w:val="24"/>
        </w:rPr>
        <w:t>que le désengagement, en début de processus, touche plus de personnes non diplômées que de personnes diplômées</w:t>
      </w:r>
      <w:r w:rsidR="00CA1248">
        <w:rPr>
          <w:rFonts w:ascii="Times New Roman" w:hAnsi="Times New Roman" w:cs="Times New Roman"/>
          <w:sz w:val="24"/>
          <w:szCs w:val="24"/>
        </w:rPr>
        <w:t> ». Ce qui renvoie aussi</w:t>
      </w:r>
      <w:r w:rsidR="007B5F56" w:rsidRPr="00E23BB5">
        <w:rPr>
          <w:rFonts w:ascii="Times New Roman" w:hAnsi="Times New Roman" w:cs="Times New Roman"/>
          <w:sz w:val="24"/>
          <w:szCs w:val="24"/>
        </w:rPr>
        <w:t xml:space="preserve"> chez certains une « aversion pour les examens qui leur paraissent stressants et qui les confrontent bien souvent à des échecs »</w:t>
      </w:r>
      <w:r w:rsidR="00CA1248">
        <w:rPr>
          <w:rStyle w:val="Appelnotedebasdep"/>
          <w:rFonts w:ascii="Times New Roman" w:hAnsi="Times New Roman" w:cs="Times New Roman"/>
          <w:sz w:val="24"/>
          <w:szCs w:val="24"/>
        </w:rPr>
        <w:footnoteReference w:id="54"/>
      </w:r>
      <w:r w:rsidR="00CA1248">
        <w:rPr>
          <w:rFonts w:ascii="Times New Roman" w:hAnsi="Times New Roman" w:cs="Times New Roman"/>
          <w:sz w:val="24"/>
          <w:szCs w:val="24"/>
        </w:rPr>
        <w:t xml:space="preserve"> y compris dans les proce</w:t>
      </w:r>
      <w:r w:rsidR="00282BF6">
        <w:rPr>
          <w:rFonts w:ascii="Times New Roman" w:hAnsi="Times New Roman" w:cs="Times New Roman"/>
          <w:sz w:val="24"/>
          <w:szCs w:val="24"/>
        </w:rPr>
        <w:t>ssus de validation des acquis d’une</w:t>
      </w:r>
      <w:r w:rsidR="00CA1248">
        <w:rPr>
          <w:rFonts w:ascii="Times New Roman" w:hAnsi="Times New Roman" w:cs="Times New Roman"/>
          <w:sz w:val="24"/>
          <w:szCs w:val="24"/>
        </w:rPr>
        <w:t xml:space="preserve"> </w:t>
      </w:r>
      <w:r w:rsidR="006B56AC" w:rsidRPr="006B56AC">
        <w:rPr>
          <w:rFonts w:ascii="Times New Roman" w:hAnsi="Times New Roman" w:cs="Times New Roman"/>
          <w:color w:val="FF0000"/>
          <w:sz w:val="24"/>
          <w:szCs w:val="24"/>
        </w:rPr>
        <w:t xml:space="preserve">@ </w:t>
      </w:r>
      <w:r w:rsidR="00CA1248">
        <w:rPr>
          <w:rFonts w:ascii="Times New Roman" w:hAnsi="Times New Roman" w:cs="Times New Roman"/>
          <w:sz w:val="24"/>
          <w:szCs w:val="24"/>
        </w:rPr>
        <w:t>expérience</w:t>
      </w:r>
      <w:r w:rsidR="00282BF6">
        <w:rPr>
          <w:rFonts w:ascii="Times New Roman" w:hAnsi="Times New Roman" w:cs="Times New Roman"/>
          <w:sz w:val="24"/>
          <w:szCs w:val="24"/>
        </w:rPr>
        <w:t xml:space="preserve"> (VAE)</w:t>
      </w:r>
      <w:r w:rsidR="00CA1248">
        <w:rPr>
          <w:rFonts w:ascii="Times New Roman" w:hAnsi="Times New Roman" w:cs="Times New Roman"/>
          <w:sz w:val="24"/>
          <w:szCs w:val="24"/>
        </w:rPr>
        <w:t xml:space="preserve"> pourtant souvent assez riche.</w:t>
      </w:r>
    </w:p>
    <w:p w14:paraId="57AB95F9" w14:textId="77777777" w:rsidR="00CA1248" w:rsidRPr="00CA1248" w:rsidRDefault="00CA1248" w:rsidP="00CA1248">
      <w:pPr>
        <w:spacing w:after="0"/>
        <w:jc w:val="both"/>
        <w:rPr>
          <w:rFonts w:ascii="Times New Roman" w:hAnsi="Times New Roman" w:cs="Times New Roman"/>
          <w:sz w:val="24"/>
          <w:szCs w:val="24"/>
        </w:rPr>
      </w:pPr>
      <w:r>
        <w:rPr>
          <w:rFonts w:ascii="Times New Roman" w:hAnsi="Times New Roman" w:cs="Times New Roman"/>
          <w:sz w:val="24"/>
          <w:szCs w:val="24"/>
        </w:rPr>
        <w:t xml:space="preserve">Au-delà des difficultés liées à des </w:t>
      </w:r>
      <w:r w:rsidR="00282BF6">
        <w:rPr>
          <w:rFonts w:ascii="Times New Roman" w:hAnsi="Times New Roman" w:cs="Times New Roman"/>
          <w:sz w:val="24"/>
          <w:szCs w:val="24"/>
        </w:rPr>
        <w:t>échecs anciens qui ont entraîné</w:t>
      </w:r>
      <w:r>
        <w:rPr>
          <w:rFonts w:ascii="Times New Roman" w:hAnsi="Times New Roman" w:cs="Times New Roman"/>
          <w:sz w:val="24"/>
          <w:szCs w:val="24"/>
        </w:rPr>
        <w:t xml:space="preserve"> des résistances à la scolarisation</w:t>
      </w:r>
      <w:r w:rsidR="00282BF6">
        <w:rPr>
          <w:rFonts w:ascii="Times New Roman" w:hAnsi="Times New Roman" w:cs="Times New Roman"/>
          <w:sz w:val="24"/>
          <w:szCs w:val="24"/>
        </w:rPr>
        <w:t xml:space="preserve"> ou à la rescolarisation</w:t>
      </w:r>
      <w:r>
        <w:rPr>
          <w:rFonts w:ascii="Times New Roman" w:hAnsi="Times New Roman" w:cs="Times New Roman"/>
          <w:sz w:val="24"/>
          <w:szCs w:val="24"/>
        </w:rPr>
        <w:t>, on constate d’autres fois des causes socialement plus inquiétantes. Dans une recherche-action conduite en 2016-2018, j’ai pu constater que des faits de violence pouvaient entraîner des phénomènes de décrochage mais aussi de grandes difficultés voire de souffrance lors d’une tentative d’engagement en formation une fois adultes.</w:t>
      </w:r>
      <w:r w:rsidR="00641E04">
        <w:rPr>
          <w:rFonts w:ascii="Times New Roman" w:hAnsi="Times New Roman" w:cs="Times New Roman"/>
          <w:sz w:val="24"/>
          <w:szCs w:val="24"/>
        </w:rPr>
        <w:t xml:space="preserve"> Quelques propos recueillis alors illustrent ces violences peu propices à un parcours scolaire réussi.</w:t>
      </w:r>
    </w:p>
    <w:p w14:paraId="6CA563B8" w14:textId="77777777" w:rsidR="007B5F56" w:rsidRPr="0097004F" w:rsidRDefault="007B5F56" w:rsidP="007B5F56">
      <w:pPr>
        <w:spacing w:after="0"/>
        <w:jc w:val="both"/>
        <w:rPr>
          <w:rFonts w:ascii="Times New Roman" w:hAnsi="Times New Roman" w:cs="Times New Roman"/>
          <w:sz w:val="24"/>
          <w:szCs w:val="24"/>
        </w:rPr>
      </w:pPr>
    </w:p>
    <w:p w14:paraId="1FEF8A20" w14:textId="77777777" w:rsidR="00EC6258" w:rsidRPr="001022C3" w:rsidRDefault="00641E04" w:rsidP="00641E04">
      <w:pPr>
        <w:pStyle w:val="WW-Standard"/>
        <w:spacing w:after="0"/>
        <w:ind w:left="708"/>
        <w:jc w:val="both"/>
        <w:rPr>
          <w:rFonts w:ascii="Times New Roman" w:hAnsi="Times New Roman" w:cs="Times New Roman"/>
          <w:i/>
          <w:color w:val="0070C0"/>
          <w:sz w:val="24"/>
          <w:szCs w:val="24"/>
        </w:rPr>
      </w:pPr>
      <w:r w:rsidRPr="001022C3">
        <w:rPr>
          <w:rFonts w:ascii="Times New Roman" w:hAnsi="Times New Roman" w:cs="Times New Roman"/>
          <w:i/>
          <w:sz w:val="24"/>
          <w:szCs w:val="24"/>
        </w:rPr>
        <w:t>Ma maîtresse</w:t>
      </w:r>
      <w:r w:rsidR="00EC6258" w:rsidRPr="001022C3">
        <w:rPr>
          <w:rFonts w:ascii="Times New Roman" w:hAnsi="Times New Roman" w:cs="Times New Roman"/>
          <w:i/>
          <w:sz w:val="24"/>
          <w:szCs w:val="24"/>
        </w:rPr>
        <w:t xml:space="preserve"> </w:t>
      </w:r>
      <w:r w:rsidRPr="001022C3">
        <w:rPr>
          <w:rFonts w:ascii="Times New Roman" w:hAnsi="Times New Roman" w:cs="Times New Roman"/>
          <w:i/>
          <w:sz w:val="24"/>
          <w:szCs w:val="24"/>
        </w:rPr>
        <w:t>« </w:t>
      </w:r>
      <w:r w:rsidR="00EC6258" w:rsidRPr="001022C3">
        <w:rPr>
          <w:rFonts w:ascii="Times New Roman" w:hAnsi="Times New Roman" w:cs="Times New Roman"/>
          <w:i/>
          <w:sz w:val="24"/>
          <w:szCs w:val="24"/>
        </w:rPr>
        <w:t>me prend par le bras et m'amène vers l'évier qui se trouvait dans la classe, me met la tête sous l'eau pour soi-disant me rafraîchir les idées... L'eau était gelée</w:t>
      </w:r>
      <w:r w:rsidR="00491325" w:rsidRPr="001022C3">
        <w:rPr>
          <w:rFonts w:ascii="Times New Roman" w:hAnsi="Times New Roman" w:cs="Times New Roman"/>
          <w:i/>
          <w:sz w:val="24"/>
          <w:szCs w:val="24"/>
        </w:rPr>
        <w:t> »</w:t>
      </w:r>
      <w:r w:rsidR="00EC6258" w:rsidRPr="001022C3">
        <w:rPr>
          <w:rFonts w:ascii="Times New Roman" w:hAnsi="Times New Roman" w:cs="Times New Roman"/>
          <w:i/>
          <w:sz w:val="24"/>
          <w:szCs w:val="24"/>
        </w:rPr>
        <w:t>.</w:t>
      </w:r>
    </w:p>
    <w:p w14:paraId="43929FE7" w14:textId="77777777" w:rsidR="00641E04" w:rsidRPr="001022C3" w:rsidRDefault="00641E04" w:rsidP="00EC6258">
      <w:pPr>
        <w:pStyle w:val="WW-Standard"/>
        <w:spacing w:after="0"/>
        <w:jc w:val="both"/>
        <w:rPr>
          <w:rFonts w:ascii="Times New Roman" w:hAnsi="Times New Roman" w:cs="Times New Roman"/>
          <w:i/>
          <w:color w:val="0070C0"/>
          <w:sz w:val="24"/>
          <w:szCs w:val="24"/>
        </w:rPr>
      </w:pPr>
    </w:p>
    <w:p w14:paraId="6B0D362F" w14:textId="77777777" w:rsidR="00641E04" w:rsidRPr="001022C3" w:rsidRDefault="00491325" w:rsidP="00641E04">
      <w:pPr>
        <w:spacing w:after="0"/>
        <w:ind w:left="708"/>
        <w:jc w:val="both"/>
        <w:rPr>
          <w:rFonts w:ascii="Times New Roman" w:hAnsi="Times New Roman" w:cs="Times New Roman"/>
          <w:b/>
          <w:i/>
          <w:color w:val="FF0000"/>
          <w:sz w:val="24"/>
          <w:szCs w:val="24"/>
        </w:rPr>
      </w:pPr>
      <w:r w:rsidRPr="001022C3">
        <w:rPr>
          <w:rFonts w:ascii="Times New Roman" w:hAnsi="Times New Roman" w:cs="Times New Roman"/>
          <w:i/>
          <w:sz w:val="24"/>
          <w:szCs w:val="24"/>
        </w:rPr>
        <w:t>« </w:t>
      </w:r>
      <w:r w:rsidR="00641E04" w:rsidRPr="001022C3">
        <w:rPr>
          <w:rFonts w:ascii="Times New Roman" w:hAnsi="Times New Roman" w:cs="Times New Roman"/>
          <w:i/>
          <w:sz w:val="24"/>
          <w:szCs w:val="24"/>
        </w:rPr>
        <w:t>A l'âge de six ans, je suis entrée au cours préparatoire mais là le maître m'a mise au fond de la classe avec de jolis stylos et de jolis jouets pour que je ne m’ennuie pas. Je me suis mise à détester l'école ».</w:t>
      </w:r>
    </w:p>
    <w:p w14:paraId="74E49E09" w14:textId="77777777" w:rsidR="00641E04" w:rsidRPr="001022C3" w:rsidRDefault="00641E04" w:rsidP="00217668">
      <w:pPr>
        <w:spacing w:after="0"/>
        <w:jc w:val="both"/>
        <w:rPr>
          <w:rFonts w:ascii="Times New Roman" w:hAnsi="Times New Roman" w:cs="Times New Roman"/>
          <w:i/>
          <w:sz w:val="24"/>
          <w:szCs w:val="24"/>
        </w:rPr>
      </w:pPr>
      <w:r w:rsidRPr="001022C3">
        <w:rPr>
          <w:rFonts w:ascii="Times New Roman" w:hAnsi="Times New Roman" w:cs="Times New Roman"/>
          <w:i/>
          <w:sz w:val="24"/>
          <w:szCs w:val="24"/>
        </w:rPr>
        <w:t xml:space="preserve"> </w:t>
      </w:r>
    </w:p>
    <w:p w14:paraId="018FADF1" w14:textId="77777777" w:rsidR="000F3807" w:rsidRPr="001022C3" w:rsidRDefault="00EC6258" w:rsidP="00491325">
      <w:pPr>
        <w:spacing w:after="0"/>
        <w:ind w:left="708"/>
        <w:jc w:val="both"/>
        <w:rPr>
          <w:rFonts w:ascii="Times New Roman" w:hAnsi="Times New Roman" w:cs="Times New Roman"/>
          <w:b/>
          <w:i/>
          <w:color w:val="FF0000"/>
          <w:sz w:val="24"/>
          <w:szCs w:val="24"/>
        </w:rPr>
      </w:pPr>
      <w:r w:rsidRPr="001022C3">
        <w:rPr>
          <w:rFonts w:ascii="Times New Roman" w:hAnsi="Times New Roman" w:cs="Times New Roman"/>
          <w:i/>
          <w:sz w:val="24"/>
          <w:szCs w:val="24"/>
        </w:rPr>
        <w:t>« Au collège, les professeurs m'ont mise au fond de la classe et m'ont dit que je devais me faire opérer des yeux et que de toute façon, j'étais nulle et que je ne ferais jamais rien de ma vie »</w:t>
      </w:r>
      <w:r w:rsidR="001022C3">
        <w:rPr>
          <w:rFonts w:ascii="Times New Roman" w:hAnsi="Times New Roman" w:cs="Times New Roman"/>
          <w:i/>
          <w:sz w:val="24"/>
          <w:szCs w:val="24"/>
        </w:rPr>
        <w:t>.</w:t>
      </w:r>
    </w:p>
    <w:p w14:paraId="0010B4F8" w14:textId="77777777" w:rsidR="00641E04" w:rsidRPr="001022C3" w:rsidRDefault="00641E04" w:rsidP="00641E04">
      <w:pPr>
        <w:spacing w:after="0"/>
        <w:jc w:val="both"/>
        <w:rPr>
          <w:rFonts w:ascii="Times New Roman" w:hAnsi="Times New Roman" w:cs="Times New Roman"/>
          <w:i/>
          <w:sz w:val="24"/>
          <w:szCs w:val="24"/>
        </w:rPr>
      </w:pPr>
    </w:p>
    <w:p w14:paraId="1BFB4D56" w14:textId="77777777" w:rsidR="00641E04" w:rsidRPr="001022C3" w:rsidRDefault="00491325" w:rsidP="00491325">
      <w:pPr>
        <w:spacing w:after="0" w:line="276" w:lineRule="auto"/>
        <w:ind w:firstLine="708"/>
        <w:jc w:val="both"/>
        <w:rPr>
          <w:rFonts w:ascii="Times New Roman" w:hAnsi="Times New Roman" w:cs="Times New Roman"/>
          <w:i/>
          <w:sz w:val="24"/>
          <w:szCs w:val="24"/>
        </w:rPr>
      </w:pPr>
      <w:r w:rsidRPr="001022C3">
        <w:rPr>
          <w:rFonts w:ascii="Times New Roman" w:hAnsi="Times New Roman" w:cs="Times New Roman"/>
          <w:i/>
          <w:sz w:val="24"/>
          <w:szCs w:val="24"/>
        </w:rPr>
        <w:t>« J</w:t>
      </w:r>
      <w:r w:rsidR="00641E04" w:rsidRPr="001022C3">
        <w:rPr>
          <w:rFonts w:ascii="Times New Roman" w:hAnsi="Times New Roman" w:cs="Times New Roman"/>
          <w:i/>
          <w:sz w:val="24"/>
          <w:szCs w:val="24"/>
        </w:rPr>
        <w:t>e me suis bloquée, et rien ne sortait ni de ma tête ni de mon stylo »</w:t>
      </w:r>
      <w:r w:rsidRPr="001022C3">
        <w:rPr>
          <w:rStyle w:val="Appelnotedebasdep"/>
          <w:rFonts w:ascii="Times New Roman" w:hAnsi="Times New Roman" w:cs="Times New Roman"/>
          <w:sz w:val="24"/>
          <w:szCs w:val="24"/>
        </w:rPr>
        <w:footnoteReference w:id="55"/>
      </w:r>
      <w:r w:rsidRPr="001022C3">
        <w:rPr>
          <w:rFonts w:ascii="Times New Roman" w:hAnsi="Times New Roman" w:cs="Times New Roman"/>
          <w:i/>
          <w:sz w:val="24"/>
          <w:szCs w:val="24"/>
        </w:rPr>
        <w:t>.</w:t>
      </w:r>
    </w:p>
    <w:p w14:paraId="12D2A6E9" w14:textId="77777777" w:rsidR="00491325" w:rsidRDefault="00491325" w:rsidP="00641E04">
      <w:pPr>
        <w:spacing w:after="0"/>
        <w:jc w:val="both"/>
        <w:rPr>
          <w:rFonts w:ascii="Times New Roman" w:hAnsi="Times New Roman" w:cs="Times New Roman"/>
          <w:sz w:val="24"/>
          <w:szCs w:val="24"/>
        </w:rPr>
      </w:pPr>
    </w:p>
    <w:p w14:paraId="3659EAA9" w14:textId="77777777" w:rsidR="00311FF3" w:rsidRDefault="00311FF3" w:rsidP="00641E04">
      <w:pPr>
        <w:spacing w:after="0"/>
        <w:jc w:val="both"/>
        <w:rPr>
          <w:rFonts w:ascii="Times New Roman" w:hAnsi="Times New Roman" w:cs="Times New Roman"/>
          <w:sz w:val="24"/>
          <w:szCs w:val="24"/>
        </w:rPr>
      </w:pPr>
      <w:r>
        <w:rPr>
          <w:rFonts w:ascii="Times New Roman" w:hAnsi="Times New Roman" w:cs="Times New Roman"/>
          <w:sz w:val="24"/>
          <w:szCs w:val="24"/>
        </w:rPr>
        <w:t>Autre témoignage dans la littérature</w:t>
      </w:r>
      <w:r w:rsidR="001022C3">
        <w:rPr>
          <w:rFonts w:ascii="Times New Roman" w:hAnsi="Times New Roman" w:cs="Times New Roman"/>
          <w:sz w:val="24"/>
          <w:szCs w:val="24"/>
        </w:rPr>
        <w:t xml:space="preserve"> réaliste nord-américaine où une jeune décrocheuse tient ce propos : « j</w:t>
      </w:r>
      <w:r w:rsidR="001022C3" w:rsidRPr="00CC6FA6">
        <w:rPr>
          <w:rFonts w:ascii="Times New Roman" w:hAnsi="Times New Roman" w:cs="Times New Roman"/>
          <w:sz w:val="24"/>
          <w:szCs w:val="24"/>
        </w:rPr>
        <w:t>’ai toujours vraiment aimé l’école, seulement l’école m’a jamais aimé on dirait</w:t>
      </w:r>
      <w:r w:rsidR="001022C3">
        <w:rPr>
          <w:rFonts w:ascii="Times New Roman" w:hAnsi="Times New Roman" w:cs="Times New Roman"/>
          <w:sz w:val="24"/>
          <w:szCs w:val="24"/>
        </w:rPr>
        <w:t> »</w:t>
      </w:r>
      <w:r w:rsidR="001022C3">
        <w:rPr>
          <w:rStyle w:val="Appelnotedebasdep"/>
          <w:rFonts w:ascii="Times New Roman" w:hAnsi="Times New Roman" w:cs="Times New Roman"/>
          <w:sz w:val="24"/>
          <w:szCs w:val="24"/>
        </w:rPr>
        <w:footnoteReference w:id="56"/>
      </w:r>
      <w:r w:rsidR="001022C3" w:rsidRPr="00CC6FA6">
        <w:rPr>
          <w:rFonts w:ascii="Times New Roman" w:hAnsi="Times New Roman" w:cs="Times New Roman"/>
          <w:sz w:val="24"/>
          <w:szCs w:val="24"/>
        </w:rPr>
        <w:t>.</w:t>
      </w:r>
    </w:p>
    <w:p w14:paraId="328C2575" w14:textId="77777777" w:rsidR="00311FF3" w:rsidRDefault="00311FF3" w:rsidP="00641E04">
      <w:pPr>
        <w:spacing w:after="0"/>
        <w:jc w:val="both"/>
        <w:rPr>
          <w:rFonts w:ascii="Times New Roman" w:hAnsi="Times New Roman" w:cs="Times New Roman"/>
          <w:sz w:val="24"/>
          <w:szCs w:val="24"/>
        </w:rPr>
      </w:pPr>
    </w:p>
    <w:p w14:paraId="4585C362" w14:textId="77777777" w:rsidR="00641E04" w:rsidRPr="00491325" w:rsidRDefault="00641E04" w:rsidP="00641E04">
      <w:pPr>
        <w:spacing w:after="0"/>
        <w:jc w:val="both"/>
        <w:rPr>
          <w:rFonts w:ascii="Times New Roman" w:hAnsi="Times New Roman" w:cs="Times New Roman"/>
          <w:sz w:val="24"/>
          <w:szCs w:val="24"/>
        </w:rPr>
      </w:pPr>
      <w:r w:rsidRPr="00491325">
        <w:rPr>
          <w:rFonts w:ascii="Times New Roman" w:hAnsi="Times New Roman" w:cs="Times New Roman"/>
          <w:sz w:val="24"/>
          <w:szCs w:val="24"/>
        </w:rPr>
        <w:t xml:space="preserve">Et pourtant </w:t>
      </w:r>
      <w:r w:rsidR="00491325">
        <w:rPr>
          <w:rFonts w:ascii="Times New Roman" w:hAnsi="Times New Roman" w:cs="Times New Roman"/>
          <w:sz w:val="24"/>
          <w:szCs w:val="24"/>
        </w:rPr>
        <w:t>malgré tout un aveu-souvenir qui déclenchera un retour une fois adulte en formation</w:t>
      </w:r>
    </w:p>
    <w:p w14:paraId="37A56430" w14:textId="77777777" w:rsidR="00491325" w:rsidRDefault="00491325" w:rsidP="00491325">
      <w:pPr>
        <w:spacing w:after="0"/>
        <w:ind w:firstLine="708"/>
        <w:jc w:val="both"/>
        <w:rPr>
          <w:rFonts w:ascii="Times New Roman" w:hAnsi="Times New Roman" w:cs="Times New Roman"/>
          <w:i/>
          <w:sz w:val="24"/>
          <w:szCs w:val="24"/>
        </w:rPr>
      </w:pPr>
    </w:p>
    <w:p w14:paraId="5F015A41" w14:textId="77777777" w:rsidR="00641E04" w:rsidRDefault="00641E04" w:rsidP="00491325">
      <w:pPr>
        <w:spacing w:after="0"/>
        <w:ind w:firstLine="708"/>
        <w:jc w:val="both"/>
        <w:rPr>
          <w:rFonts w:ascii="Times New Roman" w:hAnsi="Times New Roman" w:cs="Times New Roman"/>
          <w:i/>
          <w:sz w:val="24"/>
          <w:szCs w:val="24"/>
        </w:rPr>
      </w:pPr>
      <w:r w:rsidRPr="00641E04">
        <w:rPr>
          <w:rFonts w:ascii="Times New Roman" w:hAnsi="Times New Roman" w:cs="Times New Roman"/>
          <w:i/>
          <w:sz w:val="24"/>
          <w:szCs w:val="24"/>
        </w:rPr>
        <w:t>« c'est sûr : je n'aimais pas l'école, mais j'aimais apprendre</w:t>
      </w:r>
      <w:r w:rsidR="00491325">
        <w:rPr>
          <w:rFonts w:ascii="Times New Roman" w:hAnsi="Times New Roman" w:cs="Times New Roman"/>
          <w:i/>
          <w:sz w:val="24"/>
          <w:szCs w:val="24"/>
        </w:rPr>
        <w:t> »</w:t>
      </w:r>
      <w:r w:rsidR="00491325" w:rsidRPr="00491325">
        <w:rPr>
          <w:rStyle w:val="Appelnotedebasdep"/>
          <w:rFonts w:ascii="Times New Roman" w:hAnsi="Times New Roman" w:cs="Times New Roman"/>
          <w:sz w:val="20"/>
          <w:szCs w:val="20"/>
        </w:rPr>
        <w:footnoteReference w:id="57"/>
      </w:r>
      <w:r w:rsidR="00491325">
        <w:rPr>
          <w:rFonts w:ascii="Times New Roman" w:hAnsi="Times New Roman" w:cs="Times New Roman"/>
          <w:i/>
          <w:sz w:val="24"/>
          <w:szCs w:val="24"/>
        </w:rPr>
        <w:t>.</w:t>
      </w:r>
    </w:p>
    <w:p w14:paraId="51F06121" w14:textId="77777777" w:rsidR="001022C3" w:rsidRDefault="001022C3" w:rsidP="001022C3">
      <w:pPr>
        <w:spacing w:after="0"/>
        <w:jc w:val="both"/>
        <w:rPr>
          <w:rFonts w:ascii="Times New Roman" w:hAnsi="Times New Roman" w:cs="Times New Roman"/>
          <w:i/>
          <w:sz w:val="24"/>
          <w:szCs w:val="24"/>
        </w:rPr>
      </w:pPr>
    </w:p>
    <w:p w14:paraId="0DCB0FF3" w14:textId="77777777" w:rsidR="001022C3" w:rsidRDefault="001022C3" w:rsidP="001022C3">
      <w:pPr>
        <w:spacing w:after="0"/>
        <w:jc w:val="both"/>
        <w:rPr>
          <w:rFonts w:ascii="Times New Roman" w:hAnsi="Times New Roman" w:cs="Times New Roman"/>
          <w:sz w:val="24"/>
          <w:szCs w:val="24"/>
        </w:rPr>
      </w:pPr>
      <w:r>
        <w:rPr>
          <w:rFonts w:ascii="Times New Roman" w:hAnsi="Times New Roman" w:cs="Times New Roman"/>
          <w:sz w:val="24"/>
          <w:szCs w:val="24"/>
        </w:rPr>
        <w:t>Laissons au grand Jacques Prévert le soin de clore ce paragraphe :</w:t>
      </w:r>
    </w:p>
    <w:p w14:paraId="422F9267" w14:textId="77777777" w:rsidR="001022C3" w:rsidRDefault="001022C3" w:rsidP="001022C3">
      <w:pPr>
        <w:spacing w:after="0"/>
        <w:jc w:val="both"/>
        <w:rPr>
          <w:rFonts w:ascii="Times New Roman" w:hAnsi="Times New Roman" w:cs="Times New Roman"/>
          <w:sz w:val="24"/>
          <w:szCs w:val="24"/>
        </w:rPr>
      </w:pPr>
    </w:p>
    <w:p w14:paraId="36104AF1" w14:textId="77777777" w:rsidR="001022C3" w:rsidRPr="008B7320" w:rsidRDefault="001022C3" w:rsidP="001022C3">
      <w:pPr>
        <w:spacing w:after="0"/>
        <w:jc w:val="center"/>
        <w:rPr>
          <w:rFonts w:ascii="Times New Roman" w:hAnsi="Times New Roman" w:cs="Times New Roman"/>
          <w:i/>
          <w:sz w:val="24"/>
          <w:szCs w:val="24"/>
        </w:rPr>
      </w:pPr>
      <w:r w:rsidRPr="008B7320">
        <w:rPr>
          <w:rFonts w:ascii="Times New Roman" w:hAnsi="Times New Roman" w:cs="Times New Roman"/>
          <w:sz w:val="24"/>
          <w:szCs w:val="24"/>
        </w:rPr>
        <w:t>« </w:t>
      </w:r>
      <w:r w:rsidRPr="008B7320">
        <w:rPr>
          <w:rFonts w:ascii="Times New Roman" w:hAnsi="Times New Roman" w:cs="Times New Roman"/>
          <w:i/>
          <w:sz w:val="24"/>
          <w:szCs w:val="24"/>
        </w:rPr>
        <w:t>Il dit non avec la tête</w:t>
      </w:r>
    </w:p>
    <w:p w14:paraId="2A17CB01" w14:textId="77777777" w:rsidR="001022C3" w:rsidRPr="008B7320" w:rsidRDefault="001022C3" w:rsidP="001022C3">
      <w:pPr>
        <w:spacing w:after="0"/>
        <w:jc w:val="center"/>
        <w:rPr>
          <w:rFonts w:ascii="Times New Roman" w:hAnsi="Times New Roman" w:cs="Times New Roman"/>
          <w:i/>
          <w:sz w:val="24"/>
          <w:szCs w:val="24"/>
        </w:rPr>
      </w:pPr>
      <w:r w:rsidRPr="008B7320">
        <w:rPr>
          <w:rFonts w:ascii="Times New Roman" w:hAnsi="Times New Roman" w:cs="Times New Roman"/>
          <w:i/>
          <w:sz w:val="24"/>
          <w:szCs w:val="24"/>
        </w:rPr>
        <w:t xml:space="preserve">mais il dit oui avec le </w:t>
      </w:r>
      <w:r w:rsidR="001A505C" w:rsidRPr="008B7320">
        <w:rPr>
          <w:rFonts w:ascii="Times New Roman" w:hAnsi="Times New Roman" w:cs="Times New Roman"/>
          <w:i/>
          <w:sz w:val="24"/>
          <w:szCs w:val="24"/>
        </w:rPr>
        <w:t>cœur</w:t>
      </w:r>
    </w:p>
    <w:p w14:paraId="6DD3BBD4" w14:textId="77777777" w:rsidR="001022C3" w:rsidRPr="008B7320" w:rsidRDefault="001022C3" w:rsidP="001022C3">
      <w:pPr>
        <w:spacing w:after="0"/>
        <w:jc w:val="center"/>
        <w:rPr>
          <w:rFonts w:ascii="Times New Roman" w:hAnsi="Times New Roman" w:cs="Times New Roman"/>
          <w:i/>
          <w:sz w:val="24"/>
          <w:szCs w:val="24"/>
        </w:rPr>
      </w:pPr>
      <w:r w:rsidRPr="008B7320">
        <w:rPr>
          <w:rFonts w:ascii="Times New Roman" w:hAnsi="Times New Roman" w:cs="Times New Roman"/>
          <w:i/>
          <w:sz w:val="24"/>
          <w:szCs w:val="24"/>
        </w:rPr>
        <w:t>il dit oui à ce qu'il aime</w:t>
      </w:r>
    </w:p>
    <w:p w14:paraId="6ED9A561" w14:textId="77777777" w:rsidR="001022C3" w:rsidRPr="008B7320" w:rsidRDefault="001022C3" w:rsidP="001022C3">
      <w:pPr>
        <w:spacing w:after="0"/>
        <w:jc w:val="center"/>
        <w:rPr>
          <w:rFonts w:ascii="Times New Roman" w:hAnsi="Times New Roman" w:cs="Times New Roman"/>
          <w:i/>
          <w:sz w:val="24"/>
          <w:szCs w:val="24"/>
        </w:rPr>
      </w:pPr>
      <w:r w:rsidRPr="008B7320">
        <w:rPr>
          <w:rFonts w:ascii="Times New Roman" w:hAnsi="Times New Roman" w:cs="Times New Roman"/>
          <w:i/>
          <w:sz w:val="24"/>
          <w:szCs w:val="24"/>
        </w:rPr>
        <w:t>il dit non au professeur</w:t>
      </w:r>
      <w:r w:rsidRPr="008B7320">
        <w:rPr>
          <w:rFonts w:ascii="Times New Roman" w:hAnsi="Times New Roman" w:cs="Times New Roman"/>
          <w:sz w:val="24"/>
          <w:szCs w:val="24"/>
        </w:rPr>
        <w:t> »</w:t>
      </w:r>
    </w:p>
    <w:p w14:paraId="2EAA73B3" w14:textId="77777777" w:rsidR="001022C3" w:rsidRDefault="001022C3" w:rsidP="001022C3">
      <w:pPr>
        <w:spacing w:after="0"/>
        <w:jc w:val="center"/>
        <w:rPr>
          <w:rFonts w:ascii="Times New Roman" w:hAnsi="Times New Roman" w:cs="Times New Roman"/>
          <w:sz w:val="20"/>
          <w:szCs w:val="20"/>
        </w:rPr>
      </w:pPr>
    </w:p>
    <w:p w14:paraId="5C255E6F" w14:textId="77777777" w:rsidR="001022C3" w:rsidRPr="00B23829" w:rsidRDefault="001022C3" w:rsidP="001022C3">
      <w:pPr>
        <w:spacing w:after="0"/>
        <w:jc w:val="center"/>
        <w:rPr>
          <w:rFonts w:ascii="Times New Roman" w:hAnsi="Times New Roman" w:cs="Times New Roman"/>
          <w:sz w:val="20"/>
          <w:szCs w:val="20"/>
        </w:rPr>
      </w:pPr>
      <w:r w:rsidRPr="00B23829">
        <w:rPr>
          <w:rFonts w:ascii="Times New Roman" w:hAnsi="Times New Roman" w:cs="Times New Roman"/>
          <w:sz w:val="20"/>
          <w:szCs w:val="20"/>
        </w:rPr>
        <w:t>Le Cancre</w:t>
      </w:r>
    </w:p>
    <w:p w14:paraId="20A4C24F" w14:textId="77777777" w:rsidR="001022C3" w:rsidRPr="001022C3" w:rsidRDefault="001022C3" w:rsidP="001022C3">
      <w:pPr>
        <w:spacing w:after="0"/>
        <w:jc w:val="right"/>
        <w:rPr>
          <w:rFonts w:ascii="Times New Roman" w:hAnsi="Times New Roman" w:cs="Times New Roman"/>
          <w:sz w:val="24"/>
          <w:szCs w:val="24"/>
        </w:rPr>
      </w:pPr>
    </w:p>
    <w:p w14:paraId="6BBF1F72" w14:textId="77777777" w:rsidR="000F3807" w:rsidRDefault="000F3807" w:rsidP="00217668">
      <w:pPr>
        <w:spacing w:after="0"/>
        <w:jc w:val="both"/>
        <w:rPr>
          <w:rFonts w:ascii="Times New Roman" w:hAnsi="Times New Roman" w:cs="Times New Roman"/>
          <w:b/>
          <w:color w:val="FF0000"/>
          <w:sz w:val="24"/>
          <w:szCs w:val="24"/>
        </w:rPr>
      </w:pPr>
    </w:p>
    <w:p w14:paraId="1E2654F3" w14:textId="77777777" w:rsidR="00311FF3" w:rsidRDefault="00B92E09" w:rsidP="00311FF3">
      <w:pPr>
        <w:spacing w:after="0"/>
        <w:jc w:val="both"/>
        <w:rPr>
          <w:rFonts w:ascii="Times New Roman" w:hAnsi="Times New Roman" w:cs="Times New Roman"/>
          <w:b/>
          <w:sz w:val="24"/>
          <w:szCs w:val="24"/>
        </w:rPr>
      </w:pPr>
      <w:r>
        <w:rPr>
          <w:rFonts w:ascii="Times New Roman" w:hAnsi="Times New Roman" w:cs="Times New Roman"/>
          <w:b/>
          <w:sz w:val="24"/>
          <w:szCs w:val="24"/>
        </w:rPr>
        <w:t>Pour conclure</w:t>
      </w:r>
    </w:p>
    <w:p w14:paraId="3F959D8F" w14:textId="77777777" w:rsidR="00B92E09" w:rsidRDefault="00B92E09" w:rsidP="00311FF3">
      <w:pPr>
        <w:spacing w:after="0"/>
        <w:jc w:val="both"/>
        <w:rPr>
          <w:rFonts w:ascii="Times New Roman" w:hAnsi="Times New Roman" w:cs="Times New Roman"/>
          <w:b/>
          <w:sz w:val="24"/>
          <w:szCs w:val="24"/>
        </w:rPr>
      </w:pPr>
    </w:p>
    <w:p w14:paraId="69CA4206" w14:textId="77777777" w:rsidR="00407598" w:rsidRDefault="00B93EFA" w:rsidP="00407598">
      <w:pPr>
        <w:spacing w:after="0"/>
        <w:jc w:val="both"/>
        <w:rPr>
          <w:rFonts w:ascii="Times New Roman" w:hAnsi="Times New Roman" w:cs="Times New Roman"/>
          <w:sz w:val="24"/>
        </w:rPr>
      </w:pPr>
      <w:r>
        <w:rPr>
          <w:rFonts w:ascii="Times New Roman" w:hAnsi="Times New Roman" w:cs="Times New Roman"/>
          <w:sz w:val="24"/>
          <w:szCs w:val="24"/>
        </w:rPr>
        <w:t xml:space="preserve">Quelques rappels enfin pour clore ce texte. D’abord une leçon de modestie à laquelle nous invite Bernard Lahire. </w:t>
      </w:r>
      <w:r w:rsidR="006B56AC">
        <w:rPr>
          <w:rFonts w:ascii="Times New Roman" w:hAnsi="Times New Roman" w:cs="Times New Roman"/>
          <w:sz w:val="24"/>
        </w:rPr>
        <w:t>« On se rend compte […</w:t>
      </w:r>
      <w:r>
        <w:rPr>
          <w:rFonts w:ascii="Times New Roman" w:hAnsi="Times New Roman" w:cs="Times New Roman"/>
          <w:sz w:val="24"/>
        </w:rPr>
        <w:t>écrit-il]</w:t>
      </w:r>
      <w:r w:rsidRPr="00BD4D28">
        <w:rPr>
          <w:rFonts w:ascii="Times New Roman" w:hAnsi="Times New Roman" w:cs="Times New Roman"/>
          <w:sz w:val="24"/>
        </w:rPr>
        <w:t xml:space="preserve">, qu'en français existe un vide énorme entre les </w:t>
      </w:r>
      <w:r>
        <w:rPr>
          <w:rFonts w:ascii="Times New Roman" w:hAnsi="Times New Roman" w:cs="Times New Roman"/>
          <w:sz w:val="24"/>
        </w:rPr>
        <w:t>deux extrêmes que représentent « illettré » et « lettré »</w:t>
      </w:r>
      <w:r w:rsidRPr="00BD4D28">
        <w:rPr>
          <w:rFonts w:ascii="Times New Roman" w:hAnsi="Times New Roman" w:cs="Times New Roman"/>
          <w:sz w:val="24"/>
        </w:rPr>
        <w:t>. La grande majorité de la population française n'est, selon la défin</w:t>
      </w:r>
      <w:r>
        <w:rPr>
          <w:rFonts w:ascii="Times New Roman" w:hAnsi="Times New Roman" w:cs="Times New Roman"/>
          <w:sz w:val="24"/>
        </w:rPr>
        <w:t>ition dominante des termes, ni « illettrée »</w:t>
      </w:r>
      <w:r w:rsidRPr="00BD4D28">
        <w:rPr>
          <w:rFonts w:ascii="Times New Roman" w:hAnsi="Times New Roman" w:cs="Times New Roman"/>
          <w:sz w:val="24"/>
        </w:rPr>
        <w:t xml:space="preserve"> ni </w:t>
      </w:r>
      <w:r>
        <w:rPr>
          <w:rFonts w:ascii="Times New Roman" w:hAnsi="Times New Roman" w:cs="Times New Roman"/>
          <w:sz w:val="24"/>
        </w:rPr>
        <w:t>« lettrée »</w:t>
      </w:r>
      <w:r w:rsidRPr="00B93EFA">
        <w:rPr>
          <w:rStyle w:val="Appelnotedebasdep"/>
          <w:rFonts w:ascii="Times New Roman" w:hAnsi="Times New Roman" w:cs="Times New Roman"/>
          <w:sz w:val="20"/>
          <w:szCs w:val="20"/>
        </w:rPr>
        <w:footnoteReference w:id="58"/>
      </w:r>
      <w:r w:rsidRPr="00BD4D28">
        <w:rPr>
          <w:rFonts w:ascii="Times New Roman" w:hAnsi="Times New Roman" w:cs="Times New Roman"/>
          <w:sz w:val="24"/>
        </w:rPr>
        <w:t>.</w:t>
      </w:r>
      <w:r w:rsidR="00C15930">
        <w:rPr>
          <w:rFonts w:ascii="Times New Roman" w:hAnsi="Times New Roman" w:cs="Times New Roman"/>
          <w:sz w:val="24"/>
        </w:rPr>
        <w:t xml:space="preserve"> Même souci chez Anne Torunczyk que l’on retrouve aussi dans la définition de l’illettrisme de l’ANLCI. Elle se proposait «</w:t>
      </w:r>
      <w:r w:rsidR="00C15930" w:rsidRPr="00E901B7">
        <w:rPr>
          <w:rFonts w:ascii="Times New Roman" w:hAnsi="Times New Roman" w:cs="Times New Roman"/>
          <w:sz w:val="24"/>
        </w:rPr>
        <w:t xml:space="preserve"> de démontrer que, lo</w:t>
      </w:r>
      <w:r w:rsidR="00C15930">
        <w:rPr>
          <w:rFonts w:ascii="Times New Roman" w:hAnsi="Times New Roman" w:cs="Times New Roman"/>
          <w:sz w:val="24"/>
        </w:rPr>
        <w:t>rsqu'on dit de quelqu'un qu'il « ne sait pas »</w:t>
      </w:r>
      <w:r w:rsidR="00C15930" w:rsidRPr="00E901B7">
        <w:rPr>
          <w:rFonts w:ascii="Times New Roman" w:hAnsi="Times New Roman" w:cs="Times New Roman"/>
          <w:sz w:val="24"/>
        </w:rPr>
        <w:t xml:space="preserve"> lire ou écrire, on n'a rien dit : il y a toutes s</w:t>
      </w:r>
      <w:r w:rsidR="00C15930">
        <w:rPr>
          <w:rFonts w:ascii="Times New Roman" w:hAnsi="Times New Roman" w:cs="Times New Roman"/>
          <w:sz w:val="24"/>
        </w:rPr>
        <w:t>ortes de façon de « ne pas savoir »</w:t>
      </w:r>
      <w:r w:rsidR="00C15930" w:rsidRPr="00E901B7">
        <w:rPr>
          <w:rFonts w:ascii="Times New Roman" w:hAnsi="Times New Roman" w:cs="Times New Roman"/>
          <w:sz w:val="24"/>
        </w:rPr>
        <w:t xml:space="preserve"> lire, écrire - et surtout, il y a </w:t>
      </w:r>
      <w:r w:rsidR="00C15930" w:rsidRPr="00E901B7">
        <w:rPr>
          <w:rFonts w:ascii="Times New Roman" w:hAnsi="Times New Roman" w:cs="Times New Roman"/>
          <w:i/>
          <w:sz w:val="24"/>
        </w:rPr>
        <w:t>une quantité de savoir</w:t>
      </w:r>
      <w:r w:rsidR="00C15930" w:rsidRPr="00E901B7">
        <w:rPr>
          <w:rFonts w:ascii="Times New Roman" w:hAnsi="Times New Roman" w:cs="Times New Roman"/>
          <w:sz w:val="24"/>
        </w:rPr>
        <w:t xml:space="preserve"> dans ce non savoir ».</w:t>
      </w:r>
      <w:r w:rsidR="00C15930">
        <w:rPr>
          <w:rFonts w:ascii="Times New Roman" w:hAnsi="Times New Roman" w:cs="Times New Roman"/>
          <w:sz w:val="24"/>
        </w:rPr>
        <w:t xml:space="preserve"> Elle poursuivait :</w:t>
      </w:r>
      <w:r w:rsidR="00C15930">
        <w:rPr>
          <w:rFonts w:ascii="Times New Roman" w:hAnsi="Times New Roman" w:cs="Times New Roman"/>
          <w:sz w:val="24"/>
          <w:szCs w:val="24"/>
        </w:rPr>
        <w:t xml:space="preserve"> </w:t>
      </w:r>
      <w:r w:rsidR="00C15930" w:rsidRPr="00E901B7">
        <w:rPr>
          <w:rFonts w:ascii="Times New Roman" w:hAnsi="Times New Roman" w:cs="Times New Roman"/>
          <w:sz w:val="24"/>
        </w:rPr>
        <w:t>« </w:t>
      </w:r>
      <w:r w:rsidR="00C15930">
        <w:rPr>
          <w:rFonts w:ascii="Times New Roman" w:hAnsi="Times New Roman" w:cs="Times New Roman"/>
          <w:sz w:val="24"/>
        </w:rPr>
        <w:t>de même définir les « illettrés » comme des gens qui ne « savent pas »</w:t>
      </w:r>
      <w:r w:rsidR="00C15930" w:rsidRPr="00E901B7">
        <w:rPr>
          <w:rFonts w:ascii="Times New Roman" w:hAnsi="Times New Roman" w:cs="Times New Roman"/>
          <w:sz w:val="24"/>
        </w:rPr>
        <w:t xml:space="preserve"> parce qu'ils n'ont pas pris ou gardé le savoir qu'on leur a donné à l'école est une</w:t>
      </w:r>
      <w:r w:rsidR="00C15930">
        <w:rPr>
          <w:rFonts w:ascii="Times New Roman" w:hAnsi="Times New Roman" w:cs="Times New Roman"/>
          <w:sz w:val="24"/>
        </w:rPr>
        <w:t xml:space="preserve"> manière absolument réductrice </w:t>
      </w:r>
      <w:r w:rsidR="00C15930" w:rsidRPr="00E901B7">
        <w:rPr>
          <w:rFonts w:ascii="Times New Roman" w:hAnsi="Times New Roman" w:cs="Times New Roman"/>
          <w:sz w:val="24"/>
        </w:rPr>
        <w:t>de les considérer, et</w:t>
      </w:r>
      <w:r w:rsidR="00C15930">
        <w:rPr>
          <w:rFonts w:ascii="Times New Roman" w:hAnsi="Times New Roman" w:cs="Times New Roman"/>
          <w:sz w:val="24"/>
        </w:rPr>
        <w:t xml:space="preserve"> de considérer l'apprentissage […]</w:t>
      </w:r>
      <w:r w:rsidR="00C15930" w:rsidRPr="00E901B7">
        <w:rPr>
          <w:rFonts w:ascii="Times New Roman" w:hAnsi="Times New Roman" w:cs="Times New Roman"/>
          <w:sz w:val="24"/>
        </w:rPr>
        <w:t xml:space="preserve">. D'une manière générale, à chaque fois que l'on regarde les individus exclusivement sous l'angle </w:t>
      </w:r>
      <w:r w:rsidR="00C15930">
        <w:rPr>
          <w:rFonts w:ascii="Times New Roman" w:hAnsi="Times New Roman" w:cs="Times New Roman"/>
          <w:sz w:val="24"/>
        </w:rPr>
        <w:t>de leurs déficiences, de leur « ignorance » et de leur « </w:t>
      </w:r>
      <w:r w:rsidR="00C15930" w:rsidRPr="00E901B7">
        <w:rPr>
          <w:rFonts w:ascii="Times New Roman" w:hAnsi="Times New Roman" w:cs="Times New Roman"/>
          <w:sz w:val="24"/>
        </w:rPr>
        <w:t>in</w:t>
      </w:r>
      <w:r w:rsidR="00C15930">
        <w:rPr>
          <w:rFonts w:ascii="Times New Roman" w:hAnsi="Times New Roman" w:cs="Times New Roman"/>
          <w:sz w:val="24"/>
        </w:rPr>
        <w:t>capacité »</w:t>
      </w:r>
      <w:r w:rsidR="00C15930" w:rsidRPr="00E901B7">
        <w:rPr>
          <w:rFonts w:ascii="Times New Roman" w:hAnsi="Times New Roman" w:cs="Times New Roman"/>
          <w:sz w:val="24"/>
        </w:rPr>
        <w:t>, on peut être sûr de ne rien voir et de ne rien comprendre. C'est le meilleur moyen, pour un enseignant, un formateur, de se rendre inefficace, impuissant à enseigner, à former »</w:t>
      </w:r>
      <w:r w:rsidR="00C15930" w:rsidRPr="00C15930">
        <w:rPr>
          <w:rStyle w:val="Appelnotedebasdep"/>
          <w:rFonts w:ascii="Times New Roman" w:hAnsi="Times New Roman" w:cs="Times New Roman"/>
          <w:sz w:val="20"/>
          <w:szCs w:val="20"/>
        </w:rPr>
        <w:footnoteReference w:id="59"/>
      </w:r>
      <w:r w:rsidR="00C15930" w:rsidRPr="00E901B7">
        <w:rPr>
          <w:rFonts w:ascii="Times New Roman" w:hAnsi="Times New Roman" w:cs="Times New Roman"/>
          <w:sz w:val="24"/>
        </w:rPr>
        <w:t>.</w:t>
      </w:r>
      <w:r w:rsidR="00407598">
        <w:rPr>
          <w:rFonts w:ascii="Times New Roman" w:hAnsi="Times New Roman" w:cs="Times New Roman"/>
          <w:sz w:val="24"/>
        </w:rPr>
        <w:t xml:space="preserve"> Position qu’à l’évidence je partage. Une preuve peut-être de notre </w:t>
      </w:r>
      <w:r w:rsidR="00407598" w:rsidRPr="00B867B7">
        <w:rPr>
          <w:rFonts w:ascii="Times New Roman" w:hAnsi="Times New Roman" w:cs="Times New Roman"/>
          <w:sz w:val="24"/>
        </w:rPr>
        <w:t>aveuglement relatif de « sachant » nous</w:t>
      </w:r>
      <w:r w:rsidR="00025CE1" w:rsidRPr="00B867B7">
        <w:rPr>
          <w:rFonts w:ascii="Times New Roman" w:hAnsi="Times New Roman" w:cs="Times New Roman"/>
          <w:sz w:val="24"/>
        </w:rPr>
        <w:t xml:space="preserve"> est</w:t>
      </w:r>
      <w:r w:rsidR="00407598" w:rsidRPr="00B867B7">
        <w:rPr>
          <w:rFonts w:ascii="Times New Roman" w:hAnsi="Times New Roman" w:cs="Times New Roman"/>
          <w:sz w:val="24"/>
        </w:rPr>
        <w:t xml:space="preserve"> rapporté</w:t>
      </w:r>
      <w:r w:rsidR="00025CE1" w:rsidRPr="00B867B7">
        <w:rPr>
          <w:rFonts w:ascii="Times New Roman" w:hAnsi="Times New Roman" w:cs="Times New Roman"/>
          <w:sz w:val="24"/>
        </w:rPr>
        <w:t>e</w:t>
      </w:r>
      <w:r w:rsidR="00407598" w:rsidRPr="00B867B7">
        <w:rPr>
          <w:rFonts w:ascii="Times New Roman" w:hAnsi="Times New Roman" w:cs="Times New Roman"/>
          <w:sz w:val="24"/>
        </w:rPr>
        <w:t xml:space="preserve"> par Joan Brady dans un</w:t>
      </w:r>
      <w:r w:rsidR="008E27D6" w:rsidRPr="00B867B7">
        <w:rPr>
          <w:rFonts w:ascii="Times New Roman" w:hAnsi="Times New Roman" w:cs="Times New Roman"/>
          <w:sz w:val="24"/>
        </w:rPr>
        <w:t xml:space="preserve"> roman sociologique et familial</w:t>
      </w:r>
      <w:r w:rsidR="00407598" w:rsidRPr="00B867B7">
        <w:rPr>
          <w:rFonts w:ascii="Times New Roman" w:hAnsi="Times New Roman" w:cs="Times New Roman"/>
          <w:sz w:val="24"/>
        </w:rPr>
        <w:t xml:space="preserve">. </w:t>
      </w:r>
      <w:r w:rsidR="00407598">
        <w:rPr>
          <w:rFonts w:ascii="Times New Roman" w:hAnsi="Times New Roman" w:cs="Times New Roman"/>
          <w:sz w:val="24"/>
        </w:rPr>
        <w:t>Il écrit à propos de son aïeul qui vécut aux USA dans le</w:t>
      </w:r>
      <w:r w:rsidR="00407598" w:rsidRPr="00B23829">
        <w:rPr>
          <w:rFonts w:ascii="Times New Roman" w:hAnsi="Times New Roman" w:cs="Times New Roman"/>
          <w:sz w:val="24"/>
        </w:rPr>
        <w:t xml:space="preserve"> Ka</w:t>
      </w:r>
      <w:r w:rsidR="00407598">
        <w:rPr>
          <w:rFonts w:ascii="Times New Roman" w:hAnsi="Times New Roman" w:cs="Times New Roman"/>
          <w:sz w:val="24"/>
        </w:rPr>
        <w:t>nsas à la fin du 19</w:t>
      </w:r>
      <w:r w:rsidR="00407598" w:rsidRPr="00B23829">
        <w:rPr>
          <w:rFonts w:ascii="Times New Roman" w:hAnsi="Times New Roman" w:cs="Times New Roman"/>
          <w:sz w:val="24"/>
          <w:vertAlign w:val="superscript"/>
        </w:rPr>
        <w:t>e</w:t>
      </w:r>
      <w:r w:rsidR="00407598">
        <w:rPr>
          <w:rFonts w:ascii="Times New Roman" w:hAnsi="Times New Roman" w:cs="Times New Roman"/>
          <w:sz w:val="24"/>
        </w:rPr>
        <w:t xml:space="preserve"> siècle et au début du 20</w:t>
      </w:r>
      <w:r w:rsidR="00407598" w:rsidRPr="00407598">
        <w:rPr>
          <w:rFonts w:ascii="Times New Roman" w:hAnsi="Times New Roman" w:cs="Times New Roman"/>
          <w:sz w:val="24"/>
          <w:vertAlign w:val="superscript"/>
        </w:rPr>
        <w:t>e</w:t>
      </w:r>
      <w:r w:rsidR="008E27D6">
        <w:rPr>
          <w:rFonts w:ascii="Times New Roman" w:hAnsi="Times New Roman" w:cs="Times New Roman"/>
          <w:sz w:val="24"/>
        </w:rPr>
        <w:t> :</w:t>
      </w:r>
    </w:p>
    <w:p w14:paraId="0F53E089" w14:textId="77777777" w:rsidR="00407598" w:rsidRDefault="00407598" w:rsidP="00407598">
      <w:pPr>
        <w:spacing w:after="0"/>
        <w:jc w:val="both"/>
        <w:rPr>
          <w:rFonts w:ascii="Times New Roman" w:hAnsi="Times New Roman" w:cs="Times New Roman"/>
          <w:sz w:val="24"/>
        </w:rPr>
      </w:pPr>
      <w:r>
        <w:rPr>
          <w:rFonts w:ascii="Times New Roman" w:hAnsi="Times New Roman" w:cs="Times New Roman"/>
          <w:sz w:val="24"/>
        </w:rPr>
        <w:t>« </w:t>
      </w:r>
      <w:r w:rsidRPr="00B23829">
        <w:rPr>
          <w:rFonts w:ascii="Times New Roman" w:hAnsi="Times New Roman" w:cs="Times New Roman"/>
          <w:sz w:val="24"/>
        </w:rPr>
        <w:t>Mon grand-père savait un peu écrire. Il avait griffonné des lettres sur le sol de la hutte des Stoke (une famille de fermier), mais en fait il n'avait jamais écrit sur une feuille de papier. C'était un des nombreux secret</w:t>
      </w:r>
      <w:r>
        <w:rPr>
          <w:rFonts w:ascii="Times New Roman" w:hAnsi="Times New Roman" w:cs="Times New Roman"/>
          <w:sz w:val="24"/>
        </w:rPr>
        <w:t>s</w:t>
      </w:r>
      <w:r w:rsidRPr="00B23829">
        <w:rPr>
          <w:rFonts w:ascii="Times New Roman" w:hAnsi="Times New Roman" w:cs="Times New Roman"/>
          <w:sz w:val="24"/>
        </w:rPr>
        <w:t xml:space="preserve"> qu'il avait caché</w:t>
      </w:r>
      <w:r>
        <w:rPr>
          <w:rFonts w:ascii="Times New Roman" w:hAnsi="Times New Roman" w:cs="Times New Roman"/>
          <w:sz w:val="24"/>
        </w:rPr>
        <w:t>s »</w:t>
      </w:r>
      <w:r w:rsidRPr="00407598">
        <w:rPr>
          <w:rStyle w:val="Appelnotedebasdep"/>
          <w:rFonts w:ascii="Times New Roman" w:hAnsi="Times New Roman" w:cs="Times New Roman"/>
          <w:sz w:val="20"/>
          <w:szCs w:val="20"/>
        </w:rPr>
        <w:footnoteReference w:id="60"/>
      </w:r>
      <w:r>
        <w:rPr>
          <w:rFonts w:ascii="Times New Roman" w:hAnsi="Times New Roman" w:cs="Times New Roman"/>
          <w:sz w:val="24"/>
        </w:rPr>
        <w:t xml:space="preserve">. </w:t>
      </w:r>
    </w:p>
    <w:p w14:paraId="1FD9A104" w14:textId="77777777" w:rsidR="00F95E38" w:rsidRPr="00F95E38" w:rsidRDefault="00407598" w:rsidP="00F95E38">
      <w:pPr>
        <w:spacing w:after="0"/>
        <w:jc w:val="both"/>
        <w:rPr>
          <w:rFonts w:ascii="Times New Roman" w:hAnsi="Times New Roman" w:cs="Times New Roman"/>
          <w:sz w:val="24"/>
        </w:rPr>
      </w:pPr>
      <w:r>
        <w:rPr>
          <w:rFonts w:ascii="Times New Roman" w:hAnsi="Times New Roman" w:cs="Times New Roman"/>
          <w:sz w:val="24"/>
        </w:rPr>
        <w:t>Malgré tout l’écrit demeure encore plus qu’hier un outil incontournable tant pour une inser</w:t>
      </w:r>
      <w:r w:rsidR="000067DA">
        <w:rPr>
          <w:rFonts w:ascii="Times New Roman" w:hAnsi="Times New Roman" w:cs="Times New Roman"/>
          <w:sz w:val="24"/>
        </w:rPr>
        <w:t xml:space="preserve">tion sociale et professionnelle que pour l’économie hexagonale comme le soulignait </w:t>
      </w:r>
      <w:r w:rsidR="00F95E38">
        <w:rPr>
          <w:rFonts w:ascii="Times New Roman" w:hAnsi="Times New Roman" w:cs="Times New Roman"/>
          <w:sz w:val="24"/>
        </w:rPr>
        <w:t>Florence Lefresne. Pour elle : « l</w:t>
      </w:r>
      <w:r w:rsidR="00F95E38" w:rsidRPr="00F95E38">
        <w:rPr>
          <w:rFonts w:ascii="Times New Roman" w:hAnsi="Times New Roman" w:cs="Times New Roman"/>
          <w:sz w:val="24"/>
        </w:rPr>
        <w:t>e coût de l’échec scolaire est élevé et son éradication rentable à la fois pour les individus et pour la société »</w:t>
      </w:r>
      <w:r w:rsidR="007535CD" w:rsidRPr="00025CE1">
        <w:rPr>
          <w:rStyle w:val="Appelnotedebasdep"/>
          <w:rFonts w:ascii="Times New Roman" w:hAnsi="Times New Roman" w:cs="Times New Roman"/>
          <w:sz w:val="20"/>
          <w:szCs w:val="20"/>
        </w:rPr>
        <w:footnoteReference w:id="61"/>
      </w:r>
      <w:r w:rsidR="00025CE1">
        <w:rPr>
          <w:rFonts w:ascii="Times New Roman" w:hAnsi="Times New Roman" w:cs="Times New Roman"/>
          <w:sz w:val="24"/>
        </w:rPr>
        <w:t>,</w:t>
      </w:r>
      <w:r w:rsidR="00F95E38" w:rsidRPr="00025CE1">
        <w:rPr>
          <w:rFonts w:ascii="Times New Roman" w:hAnsi="Times New Roman" w:cs="Times New Roman"/>
          <w:sz w:val="20"/>
          <w:szCs w:val="20"/>
        </w:rPr>
        <w:t xml:space="preserve"> </w:t>
      </w:r>
      <w:r w:rsidR="00F95E38">
        <w:rPr>
          <w:rFonts w:ascii="Times New Roman" w:hAnsi="Times New Roman" w:cs="Times New Roman"/>
          <w:sz w:val="24"/>
        </w:rPr>
        <w:t>cela sans doute pas seu</w:t>
      </w:r>
      <w:r w:rsidR="00025CE1">
        <w:rPr>
          <w:rFonts w:ascii="Times New Roman" w:hAnsi="Times New Roman" w:cs="Times New Roman"/>
          <w:sz w:val="24"/>
        </w:rPr>
        <w:t>lement dans un simple</w:t>
      </w:r>
      <w:r w:rsidR="00F95E38">
        <w:rPr>
          <w:rFonts w:ascii="Times New Roman" w:hAnsi="Times New Roman" w:cs="Times New Roman"/>
          <w:sz w:val="24"/>
        </w:rPr>
        <w:t xml:space="preserve"> esprit</w:t>
      </w:r>
      <w:r w:rsidR="00F95E38" w:rsidRPr="00F95E38">
        <w:rPr>
          <w:rFonts w:ascii="Times New Roman" w:hAnsi="Times New Roman" w:cs="Times New Roman"/>
          <w:sz w:val="24"/>
        </w:rPr>
        <w:t xml:space="preserve"> de justice sociale, d’un</w:t>
      </w:r>
      <w:r w:rsidR="00F95E38">
        <w:rPr>
          <w:rFonts w:ascii="Times New Roman" w:hAnsi="Times New Roman" w:cs="Times New Roman"/>
          <w:sz w:val="24"/>
        </w:rPr>
        <w:t>e</w:t>
      </w:r>
      <w:r w:rsidR="00F95E38" w:rsidRPr="00F95E38">
        <w:rPr>
          <w:rFonts w:ascii="Times New Roman" w:hAnsi="Times New Roman" w:cs="Times New Roman"/>
          <w:sz w:val="24"/>
        </w:rPr>
        <w:t xml:space="preserve"> posture humaniste mais aussi</w:t>
      </w:r>
      <w:r w:rsidR="00F95E38">
        <w:rPr>
          <w:rFonts w:ascii="Times New Roman" w:hAnsi="Times New Roman" w:cs="Times New Roman"/>
          <w:sz w:val="24"/>
        </w:rPr>
        <w:t xml:space="preserve"> dans</w:t>
      </w:r>
      <w:r w:rsidR="00F95E38" w:rsidRPr="00F95E38">
        <w:rPr>
          <w:rFonts w:ascii="Times New Roman" w:hAnsi="Times New Roman" w:cs="Times New Roman"/>
          <w:sz w:val="24"/>
        </w:rPr>
        <w:t xml:space="preserve"> des intérêts bien com</w:t>
      </w:r>
      <w:r w:rsidR="00F95E38">
        <w:rPr>
          <w:rFonts w:ascii="Times New Roman" w:hAnsi="Times New Roman" w:cs="Times New Roman"/>
          <w:sz w:val="24"/>
        </w:rPr>
        <w:t>pris des économies libérales, bien</w:t>
      </w:r>
      <w:r w:rsidR="007535CD">
        <w:rPr>
          <w:rFonts w:ascii="Times New Roman" w:hAnsi="Times New Roman" w:cs="Times New Roman"/>
          <w:sz w:val="24"/>
        </w:rPr>
        <w:t xml:space="preserve"> </w:t>
      </w:r>
      <w:r w:rsidR="00F95E38">
        <w:rPr>
          <w:rFonts w:ascii="Times New Roman" w:hAnsi="Times New Roman" w:cs="Times New Roman"/>
          <w:sz w:val="24"/>
        </w:rPr>
        <w:t>évidemment.</w:t>
      </w:r>
    </w:p>
    <w:p w14:paraId="7B02E799" w14:textId="77777777" w:rsidR="00407598" w:rsidRDefault="000067DA" w:rsidP="00407598">
      <w:pPr>
        <w:spacing w:after="0"/>
        <w:jc w:val="both"/>
        <w:rPr>
          <w:rFonts w:ascii="Times New Roman" w:hAnsi="Times New Roman" w:cs="Times New Roman"/>
          <w:sz w:val="24"/>
        </w:rPr>
      </w:pPr>
      <w:r>
        <w:rPr>
          <w:rFonts w:ascii="Times New Roman" w:hAnsi="Times New Roman" w:cs="Times New Roman"/>
          <w:sz w:val="24"/>
        </w:rPr>
        <w:lastRenderedPageBreak/>
        <w:t>Mais l’écrit est aussi un levier puissant d</w:t>
      </w:r>
      <w:r w:rsidR="00407598">
        <w:rPr>
          <w:rFonts w:ascii="Times New Roman" w:hAnsi="Times New Roman" w:cs="Times New Roman"/>
          <w:sz w:val="24"/>
        </w:rPr>
        <w:t>’émancipation individuelle et collective comme l’évoquait Bertolt Brech</w:t>
      </w:r>
      <w:r>
        <w:rPr>
          <w:rFonts w:ascii="Times New Roman" w:hAnsi="Times New Roman" w:cs="Times New Roman"/>
          <w:sz w:val="24"/>
        </w:rPr>
        <w:t xml:space="preserve">t dans </w:t>
      </w:r>
      <w:r>
        <w:rPr>
          <w:rFonts w:ascii="Times New Roman" w:hAnsi="Times New Roman" w:cs="Times New Roman"/>
          <w:i/>
          <w:sz w:val="24"/>
        </w:rPr>
        <w:t>La mère</w:t>
      </w:r>
      <w:r>
        <w:rPr>
          <w:rFonts w:ascii="Times New Roman" w:hAnsi="Times New Roman" w:cs="Times New Roman"/>
          <w:sz w:val="24"/>
        </w:rPr>
        <w:t>.</w:t>
      </w:r>
    </w:p>
    <w:p w14:paraId="397BCDEC" w14:textId="77777777" w:rsidR="000067DA" w:rsidRDefault="000067DA" w:rsidP="00407598">
      <w:pPr>
        <w:spacing w:after="0"/>
        <w:jc w:val="both"/>
        <w:rPr>
          <w:rFonts w:ascii="Times New Roman" w:hAnsi="Times New Roman" w:cs="Times New Roman"/>
          <w:sz w:val="24"/>
        </w:rPr>
      </w:pPr>
    </w:p>
    <w:p w14:paraId="5D979B98" w14:textId="77777777" w:rsidR="000067DA" w:rsidRPr="00227934" w:rsidRDefault="007535CD" w:rsidP="000067DA">
      <w:pPr>
        <w:spacing w:after="0"/>
        <w:jc w:val="center"/>
        <w:rPr>
          <w:rFonts w:ascii="Times New Roman" w:hAnsi="Times New Roman" w:cs="Times New Roman"/>
          <w:sz w:val="24"/>
        </w:rPr>
      </w:pPr>
      <w:r>
        <w:rPr>
          <w:rFonts w:ascii="Times New Roman" w:hAnsi="Times New Roman" w:cs="Times New Roman"/>
          <w:sz w:val="24"/>
        </w:rPr>
        <w:t>« </w:t>
      </w:r>
      <w:r w:rsidR="000067DA" w:rsidRPr="00227934">
        <w:rPr>
          <w:rFonts w:ascii="Times New Roman" w:hAnsi="Times New Roman" w:cs="Times New Roman"/>
          <w:sz w:val="24"/>
        </w:rPr>
        <w:t>Procure-toi le savoir,</w:t>
      </w:r>
    </w:p>
    <w:p w14:paraId="1C38ED4A" w14:textId="77777777" w:rsidR="000067DA" w:rsidRPr="00B867B7" w:rsidRDefault="000067DA" w:rsidP="000067DA">
      <w:pPr>
        <w:spacing w:after="0"/>
        <w:jc w:val="center"/>
        <w:rPr>
          <w:rFonts w:ascii="Times New Roman" w:hAnsi="Times New Roman" w:cs="Times New Roman"/>
          <w:sz w:val="24"/>
        </w:rPr>
      </w:pPr>
      <w:r w:rsidRPr="00B867B7">
        <w:rPr>
          <w:rFonts w:ascii="Times New Roman" w:hAnsi="Times New Roman" w:cs="Times New Roman"/>
          <w:sz w:val="24"/>
        </w:rPr>
        <w:t>Toi qui a</w:t>
      </w:r>
      <w:r w:rsidR="008E27D6" w:rsidRPr="00B867B7">
        <w:rPr>
          <w:rFonts w:ascii="Times New Roman" w:hAnsi="Times New Roman" w:cs="Times New Roman"/>
          <w:sz w:val="24"/>
        </w:rPr>
        <w:t>s</w:t>
      </w:r>
      <w:r w:rsidRPr="00B867B7">
        <w:rPr>
          <w:rFonts w:ascii="Times New Roman" w:hAnsi="Times New Roman" w:cs="Times New Roman"/>
          <w:sz w:val="24"/>
        </w:rPr>
        <w:t xml:space="preserve"> froid !</w:t>
      </w:r>
    </w:p>
    <w:p w14:paraId="4EF3E5E8" w14:textId="77777777" w:rsidR="000067DA" w:rsidRPr="00227934" w:rsidRDefault="000067DA" w:rsidP="000067DA">
      <w:pPr>
        <w:spacing w:after="0"/>
        <w:jc w:val="center"/>
        <w:rPr>
          <w:rFonts w:ascii="Times New Roman" w:hAnsi="Times New Roman" w:cs="Times New Roman"/>
          <w:sz w:val="24"/>
        </w:rPr>
      </w:pPr>
      <w:r w:rsidRPr="00227934">
        <w:rPr>
          <w:rFonts w:ascii="Times New Roman" w:hAnsi="Times New Roman" w:cs="Times New Roman"/>
          <w:sz w:val="24"/>
        </w:rPr>
        <w:t>Affamé, saisis-toi du livre !</w:t>
      </w:r>
    </w:p>
    <w:p w14:paraId="7DC7CDB1" w14:textId="77777777" w:rsidR="000067DA" w:rsidRPr="00227934" w:rsidRDefault="000067DA" w:rsidP="000067DA">
      <w:pPr>
        <w:spacing w:after="0"/>
        <w:jc w:val="center"/>
        <w:rPr>
          <w:rFonts w:ascii="Times New Roman" w:hAnsi="Times New Roman" w:cs="Times New Roman"/>
          <w:sz w:val="24"/>
        </w:rPr>
      </w:pPr>
      <w:r w:rsidRPr="00227934">
        <w:rPr>
          <w:rFonts w:ascii="Times New Roman" w:hAnsi="Times New Roman" w:cs="Times New Roman"/>
          <w:sz w:val="24"/>
        </w:rPr>
        <w:t xml:space="preserve">Le livre est une arme, </w:t>
      </w:r>
    </w:p>
    <w:p w14:paraId="752B0C63" w14:textId="77777777" w:rsidR="000067DA" w:rsidRPr="00227934" w:rsidRDefault="000067DA" w:rsidP="000067DA">
      <w:pPr>
        <w:spacing w:after="0"/>
        <w:jc w:val="center"/>
        <w:rPr>
          <w:rFonts w:ascii="Times New Roman" w:hAnsi="Times New Roman" w:cs="Times New Roman"/>
          <w:sz w:val="24"/>
        </w:rPr>
      </w:pPr>
      <w:r w:rsidRPr="00227934">
        <w:rPr>
          <w:rFonts w:ascii="Times New Roman" w:hAnsi="Times New Roman" w:cs="Times New Roman"/>
          <w:sz w:val="24"/>
        </w:rPr>
        <w:t>Tu dois prendre la tête,</w:t>
      </w:r>
    </w:p>
    <w:p w14:paraId="0F87335F" w14:textId="77777777" w:rsidR="000067DA" w:rsidRPr="00227934" w:rsidRDefault="008E27D6" w:rsidP="000067DA">
      <w:pPr>
        <w:spacing w:after="0"/>
        <w:jc w:val="center"/>
        <w:rPr>
          <w:rFonts w:ascii="Times New Roman" w:hAnsi="Times New Roman" w:cs="Times New Roman"/>
          <w:sz w:val="24"/>
        </w:rPr>
      </w:pPr>
      <w:r w:rsidRPr="00B867B7">
        <w:rPr>
          <w:rFonts w:ascii="Times New Roman" w:hAnsi="Times New Roman" w:cs="Times New Roman"/>
          <w:sz w:val="24"/>
        </w:rPr>
        <w:t>N'aie</w:t>
      </w:r>
      <w:r w:rsidR="000067DA" w:rsidRPr="00B867B7">
        <w:rPr>
          <w:rFonts w:ascii="Times New Roman" w:hAnsi="Times New Roman" w:cs="Times New Roman"/>
          <w:sz w:val="24"/>
        </w:rPr>
        <w:t xml:space="preserve"> pas peur de </w:t>
      </w:r>
      <w:r w:rsidR="000067DA" w:rsidRPr="00227934">
        <w:rPr>
          <w:rFonts w:ascii="Times New Roman" w:hAnsi="Times New Roman" w:cs="Times New Roman"/>
          <w:sz w:val="24"/>
        </w:rPr>
        <w:t>poser des questions !</w:t>
      </w:r>
    </w:p>
    <w:p w14:paraId="50CA6B4C" w14:textId="77777777" w:rsidR="000067DA" w:rsidRPr="00227934" w:rsidRDefault="000067DA" w:rsidP="000067DA">
      <w:pPr>
        <w:spacing w:after="0"/>
        <w:jc w:val="center"/>
        <w:rPr>
          <w:rFonts w:ascii="Times New Roman" w:hAnsi="Times New Roman" w:cs="Times New Roman"/>
          <w:sz w:val="24"/>
        </w:rPr>
      </w:pPr>
      <w:r w:rsidRPr="00227934">
        <w:rPr>
          <w:rFonts w:ascii="Times New Roman" w:hAnsi="Times New Roman" w:cs="Times New Roman"/>
          <w:sz w:val="24"/>
        </w:rPr>
        <w:t>Ne t'en laisse pas compter, camarade !</w:t>
      </w:r>
    </w:p>
    <w:p w14:paraId="00832DC3" w14:textId="77777777" w:rsidR="000067DA" w:rsidRPr="00227934" w:rsidRDefault="000067DA" w:rsidP="000067DA">
      <w:pPr>
        <w:spacing w:after="0"/>
        <w:jc w:val="center"/>
        <w:rPr>
          <w:rFonts w:ascii="Times New Roman" w:hAnsi="Times New Roman" w:cs="Times New Roman"/>
          <w:sz w:val="24"/>
        </w:rPr>
      </w:pPr>
      <w:r w:rsidRPr="00227934">
        <w:rPr>
          <w:rFonts w:ascii="Times New Roman" w:hAnsi="Times New Roman" w:cs="Times New Roman"/>
          <w:sz w:val="24"/>
        </w:rPr>
        <w:t>Regarde toi-même,</w:t>
      </w:r>
    </w:p>
    <w:p w14:paraId="437F3B93" w14:textId="77777777" w:rsidR="000067DA" w:rsidRPr="00227934" w:rsidRDefault="000067DA" w:rsidP="000067DA">
      <w:pPr>
        <w:spacing w:after="0"/>
        <w:jc w:val="center"/>
        <w:rPr>
          <w:rFonts w:ascii="Times New Roman" w:hAnsi="Times New Roman" w:cs="Times New Roman"/>
          <w:sz w:val="24"/>
        </w:rPr>
      </w:pPr>
      <w:r w:rsidRPr="00227934">
        <w:rPr>
          <w:rFonts w:ascii="Times New Roman" w:hAnsi="Times New Roman" w:cs="Times New Roman"/>
          <w:sz w:val="24"/>
        </w:rPr>
        <w:t xml:space="preserve">Ce que tu ne sais pas toi-même </w:t>
      </w:r>
    </w:p>
    <w:p w14:paraId="031D56EA" w14:textId="77777777" w:rsidR="000067DA" w:rsidRDefault="000067DA" w:rsidP="000067DA">
      <w:pPr>
        <w:spacing w:after="0"/>
        <w:jc w:val="center"/>
        <w:rPr>
          <w:rFonts w:ascii="Times New Roman" w:hAnsi="Times New Roman" w:cs="Times New Roman"/>
          <w:sz w:val="24"/>
        </w:rPr>
      </w:pPr>
      <w:r>
        <w:rPr>
          <w:rFonts w:ascii="Times New Roman" w:hAnsi="Times New Roman" w:cs="Times New Roman"/>
          <w:sz w:val="24"/>
        </w:rPr>
        <w:t xml:space="preserve"> Tu ne le sais pas !</w:t>
      </w:r>
      <w:r w:rsidR="007535CD">
        <w:rPr>
          <w:rFonts w:ascii="Times New Roman" w:hAnsi="Times New Roman" w:cs="Times New Roman"/>
          <w:sz w:val="24"/>
        </w:rPr>
        <w:t> »</w:t>
      </w:r>
    </w:p>
    <w:p w14:paraId="179C0C27" w14:textId="77777777" w:rsidR="000067DA" w:rsidRPr="000067DA" w:rsidRDefault="000067DA" w:rsidP="000067DA">
      <w:pPr>
        <w:spacing w:after="0"/>
        <w:jc w:val="center"/>
        <w:rPr>
          <w:rFonts w:ascii="Times New Roman" w:hAnsi="Times New Roman" w:cs="Times New Roman"/>
          <w:sz w:val="24"/>
        </w:rPr>
      </w:pPr>
    </w:p>
    <w:p w14:paraId="588AF009" w14:textId="77777777" w:rsidR="00B93EFA" w:rsidRDefault="00B93EFA" w:rsidP="00311FF3">
      <w:pPr>
        <w:spacing w:after="0"/>
        <w:jc w:val="both"/>
        <w:rPr>
          <w:rFonts w:ascii="Times New Roman" w:hAnsi="Times New Roman" w:cs="Times New Roman"/>
          <w:sz w:val="24"/>
          <w:szCs w:val="24"/>
        </w:rPr>
      </w:pPr>
    </w:p>
    <w:p w14:paraId="65277F21" w14:textId="77777777" w:rsidR="00B92E09" w:rsidRPr="00B92E09" w:rsidRDefault="00B92E09" w:rsidP="00311FF3">
      <w:pPr>
        <w:spacing w:after="0"/>
        <w:jc w:val="both"/>
        <w:rPr>
          <w:rFonts w:ascii="Times New Roman" w:hAnsi="Times New Roman" w:cs="Times New Roman"/>
          <w:sz w:val="24"/>
          <w:szCs w:val="24"/>
        </w:rPr>
      </w:pPr>
      <w:r>
        <w:rPr>
          <w:rFonts w:ascii="Times New Roman" w:hAnsi="Times New Roman" w:cs="Times New Roman"/>
          <w:sz w:val="24"/>
          <w:szCs w:val="24"/>
        </w:rPr>
        <w:t>P</w:t>
      </w:r>
      <w:r w:rsidR="00B93EFA">
        <w:rPr>
          <w:rFonts w:ascii="Times New Roman" w:hAnsi="Times New Roman" w:cs="Times New Roman"/>
          <w:sz w:val="24"/>
          <w:szCs w:val="24"/>
        </w:rPr>
        <w:t>ar ailleurs, p</w:t>
      </w:r>
      <w:r>
        <w:rPr>
          <w:rFonts w:ascii="Times New Roman" w:hAnsi="Times New Roman" w:cs="Times New Roman"/>
          <w:sz w:val="24"/>
          <w:szCs w:val="24"/>
        </w:rPr>
        <w:t>rétendre à une conclusion définitive sur pédagogie, illettrisme et analphabé</w:t>
      </w:r>
      <w:r w:rsidR="008E27D6">
        <w:rPr>
          <w:rFonts w:ascii="Times New Roman" w:hAnsi="Times New Roman" w:cs="Times New Roman"/>
          <w:sz w:val="24"/>
          <w:szCs w:val="24"/>
        </w:rPr>
        <w:t>tisme serait vain. Tous les</w:t>
      </w:r>
      <w:r w:rsidR="008E27D6" w:rsidRPr="00B867B7">
        <w:rPr>
          <w:rFonts w:ascii="Times New Roman" w:hAnsi="Times New Roman" w:cs="Times New Roman"/>
          <w:sz w:val="24"/>
          <w:szCs w:val="24"/>
        </w:rPr>
        <w:t xml:space="preserve"> jour</w:t>
      </w:r>
      <w:r w:rsidRPr="00B867B7">
        <w:rPr>
          <w:rFonts w:ascii="Times New Roman" w:hAnsi="Times New Roman" w:cs="Times New Roman"/>
          <w:sz w:val="24"/>
          <w:szCs w:val="24"/>
        </w:rPr>
        <w:t xml:space="preserve">s </w:t>
      </w:r>
      <w:r>
        <w:rPr>
          <w:rFonts w:ascii="Times New Roman" w:hAnsi="Times New Roman" w:cs="Times New Roman"/>
          <w:sz w:val="24"/>
          <w:szCs w:val="24"/>
        </w:rPr>
        <w:t xml:space="preserve">les pédagogues travaillent et inventent de nouvelles « ruses » et créent de nouveaux outils ; tous les jours les populations sujettes à des difficultés avec l’écrit changent, progressent, acquièrent de manière informelle ou non des savoirs et des compétences… Au reste - c’était le but de ce texte </w:t>
      </w:r>
      <w:r w:rsidR="00B93EFA">
        <w:rPr>
          <w:rFonts w:ascii="Times New Roman" w:hAnsi="Times New Roman" w:cs="Times New Roman"/>
          <w:sz w:val="24"/>
          <w:szCs w:val="24"/>
        </w:rPr>
        <w:t>-</w:t>
      </w:r>
      <w:r>
        <w:rPr>
          <w:rFonts w:ascii="Times New Roman" w:hAnsi="Times New Roman" w:cs="Times New Roman"/>
          <w:sz w:val="24"/>
          <w:szCs w:val="24"/>
        </w:rPr>
        <w:t xml:space="preserve"> il s’agissait grâce à un détour par une forme d’archéologie textuelle de montrer que toutes les questions et tous les problèmes évoqués ici</w:t>
      </w:r>
      <w:r w:rsidR="00025CE1">
        <w:rPr>
          <w:rFonts w:ascii="Times New Roman" w:hAnsi="Times New Roman" w:cs="Times New Roman"/>
          <w:sz w:val="24"/>
          <w:szCs w:val="24"/>
        </w:rPr>
        <w:t>,</w:t>
      </w:r>
      <w:r>
        <w:rPr>
          <w:rFonts w:ascii="Times New Roman" w:hAnsi="Times New Roman" w:cs="Times New Roman"/>
          <w:sz w:val="24"/>
          <w:szCs w:val="24"/>
        </w:rPr>
        <w:t xml:space="preserve"> et qui font encore actualité</w:t>
      </w:r>
      <w:r w:rsidR="00025CE1">
        <w:rPr>
          <w:rFonts w:ascii="Times New Roman" w:hAnsi="Times New Roman" w:cs="Times New Roman"/>
          <w:sz w:val="24"/>
          <w:szCs w:val="24"/>
        </w:rPr>
        <w:t>,</w:t>
      </w:r>
      <w:r>
        <w:rPr>
          <w:rFonts w:ascii="Times New Roman" w:hAnsi="Times New Roman" w:cs="Times New Roman"/>
          <w:sz w:val="24"/>
          <w:szCs w:val="24"/>
        </w:rPr>
        <w:t xml:space="preserve"> le furent depuis longtemps. Mais que</w:t>
      </w:r>
      <w:r w:rsidR="008E27D6">
        <w:rPr>
          <w:rFonts w:ascii="Times New Roman" w:hAnsi="Times New Roman" w:cs="Times New Roman"/>
          <w:sz w:val="24"/>
          <w:szCs w:val="24"/>
        </w:rPr>
        <w:t>,</w:t>
      </w:r>
      <w:r>
        <w:rPr>
          <w:rFonts w:ascii="Times New Roman" w:hAnsi="Times New Roman" w:cs="Times New Roman"/>
          <w:sz w:val="24"/>
          <w:szCs w:val="24"/>
        </w:rPr>
        <w:t xml:space="preserve"> malgré les efforts de tous et la conscience claire des enjeux</w:t>
      </w:r>
      <w:r w:rsidR="008E27D6">
        <w:rPr>
          <w:rFonts w:ascii="Times New Roman" w:hAnsi="Times New Roman" w:cs="Times New Roman"/>
          <w:sz w:val="24"/>
          <w:szCs w:val="24"/>
        </w:rPr>
        <w:t>,</w:t>
      </w:r>
      <w:r>
        <w:rPr>
          <w:rFonts w:ascii="Times New Roman" w:hAnsi="Times New Roman" w:cs="Times New Roman"/>
          <w:sz w:val="24"/>
          <w:szCs w:val="24"/>
        </w:rPr>
        <w:t xml:space="preserve"> les situations d’insécurité langagière et </w:t>
      </w:r>
      <w:r w:rsidR="00B93EFA">
        <w:rPr>
          <w:rFonts w:ascii="Times New Roman" w:hAnsi="Times New Roman" w:cs="Times New Roman"/>
          <w:sz w:val="24"/>
          <w:szCs w:val="24"/>
        </w:rPr>
        <w:t>technologique voire culturelle</w:t>
      </w:r>
      <w:r>
        <w:rPr>
          <w:rFonts w:ascii="Times New Roman" w:hAnsi="Times New Roman" w:cs="Times New Roman"/>
          <w:sz w:val="24"/>
          <w:szCs w:val="24"/>
        </w:rPr>
        <w:t xml:space="preserve"> sont toujours aussi présentes</w:t>
      </w:r>
      <w:r w:rsidR="00B93EFA">
        <w:rPr>
          <w:rFonts w:ascii="Times New Roman" w:hAnsi="Times New Roman" w:cs="Times New Roman"/>
          <w:sz w:val="24"/>
          <w:szCs w:val="24"/>
        </w:rPr>
        <w:t xml:space="preserve">. Des milliers de jeunes décrochent ou sont décrochés très jeunes du système scolaire, les situations sociales et professionnelles n’œuvrent pas assez contre la récurrence et l’illectronisme menace une part significative de la population. </w:t>
      </w:r>
    </w:p>
    <w:p w14:paraId="37450A7A" w14:textId="77777777" w:rsidR="00311FF3" w:rsidRPr="00420D0B" w:rsidRDefault="00311FF3" w:rsidP="0021766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6EAFBCF7" w14:textId="77777777" w:rsidR="00641E04" w:rsidRDefault="00641E04" w:rsidP="00217668">
      <w:pPr>
        <w:spacing w:after="0"/>
        <w:jc w:val="both"/>
        <w:rPr>
          <w:rFonts w:ascii="Times New Roman" w:hAnsi="Times New Roman" w:cs="Times New Roman"/>
          <w:b/>
          <w:color w:val="FF0000"/>
          <w:sz w:val="24"/>
          <w:szCs w:val="24"/>
        </w:rPr>
      </w:pPr>
    </w:p>
    <w:p w14:paraId="66F136FB" w14:textId="77777777" w:rsidR="00B867B7" w:rsidRDefault="00B867B7" w:rsidP="00217668">
      <w:pPr>
        <w:spacing w:after="0"/>
        <w:jc w:val="both"/>
        <w:rPr>
          <w:rFonts w:ascii="Times New Roman" w:hAnsi="Times New Roman" w:cs="Times New Roman"/>
          <w:b/>
          <w:sz w:val="24"/>
          <w:szCs w:val="24"/>
        </w:rPr>
      </w:pPr>
    </w:p>
    <w:p w14:paraId="4ED720B6" w14:textId="77777777" w:rsidR="00A10087" w:rsidRPr="002C2776" w:rsidRDefault="00A10087" w:rsidP="00217668">
      <w:pPr>
        <w:spacing w:after="0"/>
        <w:jc w:val="both"/>
        <w:rPr>
          <w:rFonts w:ascii="Times New Roman" w:hAnsi="Times New Roman" w:cs="Times New Roman"/>
          <w:b/>
          <w:sz w:val="24"/>
          <w:szCs w:val="24"/>
        </w:rPr>
      </w:pPr>
      <w:r w:rsidRPr="002C2776">
        <w:rPr>
          <w:rFonts w:ascii="Times New Roman" w:hAnsi="Times New Roman" w:cs="Times New Roman"/>
          <w:b/>
          <w:sz w:val="24"/>
          <w:szCs w:val="24"/>
        </w:rPr>
        <w:t xml:space="preserve">Annexe : </w:t>
      </w:r>
    </w:p>
    <w:p w14:paraId="2E0EC4AE" w14:textId="77777777" w:rsidR="00217668" w:rsidRPr="002C2776" w:rsidRDefault="00217668" w:rsidP="00217668">
      <w:pPr>
        <w:spacing w:after="0"/>
        <w:jc w:val="both"/>
        <w:rPr>
          <w:rStyle w:val="citation"/>
          <w:rFonts w:ascii="Times New Roman" w:hAnsi="Times New Roman" w:cs="Times New Roman"/>
          <w:sz w:val="24"/>
          <w:szCs w:val="24"/>
        </w:rPr>
      </w:pPr>
    </w:p>
    <w:p w14:paraId="079C0388" w14:textId="77777777" w:rsidR="0009063C" w:rsidRDefault="0033307F" w:rsidP="0009063C">
      <w:pPr>
        <w:spacing w:after="0"/>
        <w:jc w:val="both"/>
        <w:rPr>
          <w:rFonts w:ascii="Times New Roman" w:hAnsi="Times New Roman" w:cs="Times New Roman"/>
        </w:rPr>
      </w:pPr>
      <w:r w:rsidRPr="002C2776">
        <w:rPr>
          <w:rStyle w:val="citation"/>
          <w:rFonts w:ascii="Times New Roman" w:hAnsi="Times New Roman" w:cs="Times New Roman"/>
          <w:sz w:val="24"/>
          <w:szCs w:val="24"/>
        </w:rPr>
        <w:t>« L’illettrisme qualifie la situation de personnes de plus de 16 ans qui, bien qu'ayant été scolarisées, ne parviennent pas à lire et comprendre un texte portant sur des situations de leur vie quotidienne, et/ou ne parviennent pas à écrire pour transmettre des informations simples. Pour certaines personnes, ces difficultés en lecture et écriture peuvent se combiner, à des degrés divers, avec une insuffisante maîtrise d'autres compétences de base comme la communication orale, le raisonnement logique, la compréhension et l’utilisation des nombres et des opérations, la prise de repères dans l’espace et dans le temps, etc. Malgré ces déficits, les personnes en situation d'illettrisme ont acquis de l'expérience, une culture et un capital de compétences en ne s'appuyant pas ou peu sur la capacité à lire et à écrire. Certaines ont pu ainsi s'intégrer à la vie sociale et professionnelle, mais l'équilibre est fragile, et le risque de marginalisation permanent. D'autres se trouvent dans des situations d'exclusion où l'illettrisme se conjugue avec d'autres facteurs ».</w:t>
      </w:r>
      <w:r w:rsidR="00630605" w:rsidRPr="002C2776">
        <w:rPr>
          <w:rStyle w:val="citation"/>
          <w:rFonts w:ascii="Times New Roman" w:hAnsi="Times New Roman" w:cs="Times New Roman"/>
          <w:sz w:val="24"/>
          <w:szCs w:val="24"/>
        </w:rPr>
        <w:t xml:space="preserve"> </w:t>
      </w:r>
      <w:r w:rsidR="002C2776" w:rsidRPr="002C2776">
        <w:rPr>
          <w:rFonts w:ascii="Times New Roman" w:hAnsi="Times New Roman" w:cs="Times New Roman"/>
        </w:rPr>
        <w:t xml:space="preserve">ANLCI, </w:t>
      </w:r>
      <w:r w:rsidR="002C2776">
        <w:rPr>
          <w:rFonts w:ascii="Times New Roman" w:hAnsi="Times New Roman" w:cs="Times New Roman"/>
        </w:rPr>
        <w:t>2003</w:t>
      </w:r>
      <w:r w:rsidR="002C2776" w:rsidRPr="002C2776">
        <w:rPr>
          <w:rFonts w:ascii="Times New Roman" w:hAnsi="Times New Roman" w:cs="Times New Roman"/>
        </w:rPr>
        <w:t>.</w:t>
      </w:r>
    </w:p>
    <w:p w14:paraId="0740345A" w14:textId="77777777" w:rsidR="00025CE1" w:rsidRDefault="00025CE1" w:rsidP="0009063C">
      <w:pPr>
        <w:spacing w:after="0"/>
        <w:jc w:val="both"/>
        <w:rPr>
          <w:rFonts w:ascii="Times New Roman" w:hAnsi="Times New Roman" w:cs="Times New Roman"/>
        </w:rPr>
      </w:pPr>
    </w:p>
    <w:p w14:paraId="45252029" w14:textId="77777777" w:rsidR="00694AA4" w:rsidRDefault="00694AA4" w:rsidP="00694AA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Hugues Lenoir</w:t>
      </w:r>
    </w:p>
    <w:p w14:paraId="3C4F98F7" w14:textId="77777777" w:rsidR="00694AA4" w:rsidRDefault="00694AA4" w:rsidP="00694AA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Enseignant chercheur émérite, Université Paris-Nanterre</w:t>
      </w:r>
    </w:p>
    <w:p w14:paraId="54AC0DED" w14:textId="77777777" w:rsidR="00694AA4" w:rsidRPr="00E85F41" w:rsidRDefault="00694AA4" w:rsidP="00694AA4">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Lisec EA 2310</w:t>
      </w:r>
    </w:p>
    <w:p w14:paraId="679F20E6" w14:textId="77777777" w:rsidR="00025CE1" w:rsidRPr="002C2776" w:rsidRDefault="00025CE1" w:rsidP="0009063C">
      <w:pPr>
        <w:spacing w:after="0"/>
        <w:jc w:val="both"/>
      </w:pPr>
    </w:p>
    <w:sectPr w:rsidR="00025CE1" w:rsidRPr="002C277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001E7" w14:textId="77777777" w:rsidR="00043663" w:rsidRDefault="00043663" w:rsidP="00E933E8">
      <w:pPr>
        <w:spacing w:after="0" w:line="240" w:lineRule="auto"/>
      </w:pPr>
      <w:r>
        <w:separator/>
      </w:r>
    </w:p>
  </w:endnote>
  <w:endnote w:type="continuationSeparator" w:id="0">
    <w:p w14:paraId="047F3C03" w14:textId="77777777" w:rsidR="00043663" w:rsidRDefault="00043663" w:rsidP="00E9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67866"/>
      <w:docPartObj>
        <w:docPartGallery w:val="Page Numbers (Bottom of Page)"/>
        <w:docPartUnique/>
      </w:docPartObj>
    </w:sdtPr>
    <w:sdtEndPr/>
    <w:sdtContent>
      <w:p w14:paraId="3C5D3F87" w14:textId="77777777" w:rsidR="00A01B47" w:rsidRDefault="00A01B47">
        <w:pPr>
          <w:pStyle w:val="Pieddepage"/>
          <w:jc w:val="center"/>
        </w:pPr>
        <w:r>
          <w:fldChar w:fldCharType="begin"/>
        </w:r>
        <w:r>
          <w:instrText>PAGE   \* MERGEFORMAT</w:instrText>
        </w:r>
        <w:r>
          <w:fldChar w:fldCharType="separate"/>
        </w:r>
        <w:r w:rsidR="0054031F">
          <w:rPr>
            <w:noProof/>
          </w:rPr>
          <w:t>1</w:t>
        </w:r>
        <w:r>
          <w:fldChar w:fldCharType="end"/>
        </w:r>
      </w:p>
    </w:sdtContent>
  </w:sdt>
  <w:p w14:paraId="605AEF57" w14:textId="77777777" w:rsidR="00A01B47" w:rsidRDefault="00A01B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18EE" w14:textId="77777777" w:rsidR="00043663" w:rsidRDefault="00043663" w:rsidP="00E933E8">
      <w:pPr>
        <w:spacing w:after="0" w:line="240" w:lineRule="auto"/>
      </w:pPr>
      <w:r>
        <w:separator/>
      </w:r>
    </w:p>
  </w:footnote>
  <w:footnote w:type="continuationSeparator" w:id="0">
    <w:p w14:paraId="7754F2D2" w14:textId="77777777" w:rsidR="00043663" w:rsidRDefault="00043663" w:rsidP="00E933E8">
      <w:pPr>
        <w:spacing w:after="0" w:line="240" w:lineRule="auto"/>
      </w:pPr>
      <w:r>
        <w:continuationSeparator/>
      </w:r>
    </w:p>
  </w:footnote>
  <w:footnote w:id="1">
    <w:p w14:paraId="38E6EBE6" w14:textId="77777777" w:rsidR="00B56C2A" w:rsidRPr="00B56C2A" w:rsidRDefault="00B56C2A" w:rsidP="00B56C2A">
      <w:pPr>
        <w:spacing w:after="0"/>
        <w:rPr>
          <w:rFonts w:ascii="Times New Roman" w:hAnsi="Times New Roman" w:cs="Times New Roman"/>
          <w:sz w:val="20"/>
          <w:szCs w:val="20"/>
        </w:rPr>
      </w:pPr>
      <w:r w:rsidRPr="00B56C2A">
        <w:rPr>
          <w:rStyle w:val="Appelnotedebasdep"/>
          <w:rFonts w:ascii="Times New Roman" w:hAnsi="Times New Roman" w:cs="Times New Roman"/>
          <w:sz w:val="20"/>
          <w:szCs w:val="20"/>
        </w:rPr>
        <w:footnoteRef/>
      </w:r>
      <w:r w:rsidRPr="00B56C2A">
        <w:rPr>
          <w:rFonts w:ascii="Times New Roman" w:hAnsi="Times New Roman" w:cs="Times New Roman"/>
          <w:sz w:val="20"/>
          <w:szCs w:val="20"/>
        </w:rPr>
        <w:t xml:space="preserve"> Noiriel G.</w:t>
      </w:r>
      <w:r>
        <w:rPr>
          <w:rFonts w:ascii="Times New Roman" w:hAnsi="Times New Roman" w:cs="Times New Roman"/>
          <w:sz w:val="20"/>
          <w:szCs w:val="20"/>
        </w:rPr>
        <w:t xml:space="preserve">, </w:t>
      </w:r>
      <w:r w:rsidRPr="00B56C2A">
        <w:rPr>
          <w:rFonts w:ascii="Times New Roman" w:hAnsi="Times New Roman" w:cs="Times New Roman"/>
          <w:sz w:val="20"/>
          <w:szCs w:val="20"/>
        </w:rPr>
        <w:t xml:space="preserve">2020, </w:t>
      </w:r>
      <w:r w:rsidRPr="00B56C2A">
        <w:rPr>
          <w:rFonts w:ascii="Times New Roman" w:hAnsi="Times New Roman" w:cs="Times New Roman"/>
          <w:i/>
          <w:sz w:val="20"/>
          <w:szCs w:val="20"/>
        </w:rPr>
        <w:t>Une histoire populaire de la France</w:t>
      </w:r>
      <w:r w:rsidRPr="00B56C2A">
        <w:rPr>
          <w:rFonts w:ascii="Times New Roman" w:hAnsi="Times New Roman" w:cs="Times New Roman"/>
          <w:sz w:val="20"/>
          <w:szCs w:val="20"/>
        </w:rPr>
        <w:t>, Marseille, Agone, 2</w:t>
      </w:r>
      <w:r w:rsidRPr="00B56C2A">
        <w:rPr>
          <w:rFonts w:ascii="Times New Roman" w:hAnsi="Times New Roman" w:cs="Times New Roman"/>
          <w:sz w:val="20"/>
          <w:szCs w:val="20"/>
          <w:vertAlign w:val="superscript"/>
        </w:rPr>
        <w:t>e</w:t>
      </w:r>
      <w:r w:rsidRPr="00B56C2A">
        <w:rPr>
          <w:rFonts w:ascii="Times New Roman" w:hAnsi="Times New Roman" w:cs="Times New Roman"/>
          <w:sz w:val="20"/>
          <w:szCs w:val="20"/>
        </w:rPr>
        <w:t xml:space="preserve"> édition, p. 17</w:t>
      </w:r>
      <w:r>
        <w:rPr>
          <w:rFonts w:ascii="Times New Roman" w:hAnsi="Times New Roman" w:cs="Times New Roman"/>
          <w:sz w:val="20"/>
          <w:szCs w:val="20"/>
        </w:rPr>
        <w:t>.</w:t>
      </w:r>
    </w:p>
  </w:footnote>
  <w:footnote w:id="2">
    <w:p w14:paraId="0DF4B425" w14:textId="77777777" w:rsidR="00E933E8" w:rsidRPr="00E933E8" w:rsidRDefault="00E933E8">
      <w:pPr>
        <w:pStyle w:val="Notedebasdepage"/>
        <w:rPr>
          <w:rFonts w:ascii="Times New Roman" w:hAnsi="Times New Roman" w:cs="Times New Roman"/>
        </w:rPr>
      </w:pPr>
      <w:r w:rsidRPr="00E933E8">
        <w:rPr>
          <w:rStyle w:val="Appelnotedebasdep"/>
          <w:rFonts w:ascii="Times New Roman" w:hAnsi="Times New Roman" w:cs="Times New Roman"/>
        </w:rPr>
        <w:footnoteRef/>
      </w:r>
      <w:r w:rsidRPr="00E933E8">
        <w:rPr>
          <w:rFonts w:ascii="Times New Roman" w:hAnsi="Times New Roman" w:cs="Times New Roman"/>
        </w:rPr>
        <w:t xml:space="preserve"> Avanzini G., 1992, Introduction aux sciences de l’éducation, Toulouse, Privat</w:t>
      </w:r>
      <w:r w:rsidR="00FB5FB3">
        <w:rPr>
          <w:rFonts w:ascii="Times New Roman" w:hAnsi="Times New Roman" w:cs="Times New Roman"/>
        </w:rPr>
        <w:t>, p. 164.</w:t>
      </w:r>
    </w:p>
  </w:footnote>
  <w:footnote w:id="3">
    <w:p w14:paraId="7FAF9DE5" w14:textId="77777777" w:rsidR="00A10087" w:rsidRPr="00A10087" w:rsidRDefault="00A10087">
      <w:pPr>
        <w:pStyle w:val="Notedebasdepage"/>
        <w:rPr>
          <w:rFonts w:ascii="Times New Roman" w:hAnsi="Times New Roman" w:cs="Times New Roman"/>
        </w:rPr>
      </w:pPr>
      <w:r w:rsidRPr="00A10087">
        <w:rPr>
          <w:rStyle w:val="Appelnotedebasdep"/>
          <w:rFonts w:ascii="Times New Roman" w:hAnsi="Times New Roman" w:cs="Times New Roman"/>
        </w:rPr>
        <w:footnoteRef/>
      </w:r>
      <w:r w:rsidR="0033307F">
        <w:rPr>
          <w:rFonts w:ascii="Times New Roman" w:hAnsi="Times New Roman" w:cs="Times New Roman"/>
        </w:rPr>
        <w:t xml:space="preserve"> Voir</w:t>
      </w:r>
      <w:r w:rsidRPr="00A10087">
        <w:rPr>
          <w:rFonts w:ascii="Times New Roman" w:hAnsi="Times New Roman" w:cs="Times New Roman"/>
        </w:rPr>
        <w:t xml:space="preserve"> annexe.</w:t>
      </w:r>
    </w:p>
  </w:footnote>
  <w:footnote w:id="4">
    <w:p w14:paraId="0F494BB6" w14:textId="77777777" w:rsidR="0033307F" w:rsidRPr="0033307F" w:rsidRDefault="0033307F" w:rsidP="0033307F">
      <w:pPr>
        <w:spacing w:after="0"/>
        <w:jc w:val="both"/>
        <w:rPr>
          <w:rFonts w:ascii="Times New Roman" w:hAnsi="Times New Roman" w:cs="Times New Roman"/>
          <w:sz w:val="20"/>
          <w:szCs w:val="20"/>
        </w:rPr>
      </w:pPr>
      <w:r w:rsidRPr="0033307F">
        <w:rPr>
          <w:rStyle w:val="Appelnotedebasdep"/>
          <w:rFonts w:ascii="Times New Roman" w:hAnsi="Times New Roman" w:cs="Times New Roman"/>
        </w:rPr>
        <w:footnoteRef/>
      </w:r>
      <w:r w:rsidRPr="0033307F">
        <w:rPr>
          <w:rFonts w:ascii="Times New Roman" w:hAnsi="Times New Roman" w:cs="Times New Roman"/>
        </w:rPr>
        <w:t xml:space="preserve"> </w:t>
      </w:r>
      <w:r w:rsidR="00301145">
        <w:rPr>
          <w:rFonts w:ascii="Times New Roman" w:hAnsi="Times New Roman" w:cs="Times New Roman"/>
          <w:sz w:val="20"/>
          <w:szCs w:val="20"/>
        </w:rPr>
        <w:t>OCDE,</w:t>
      </w:r>
      <w:r w:rsidR="009E2164">
        <w:rPr>
          <w:rFonts w:ascii="Times New Roman" w:hAnsi="Times New Roman" w:cs="Times New Roman"/>
          <w:sz w:val="20"/>
          <w:szCs w:val="20"/>
        </w:rPr>
        <w:t xml:space="preserve"> </w:t>
      </w:r>
      <w:r w:rsidRPr="0033307F">
        <w:rPr>
          <w:rFonts w:ascii="Times New Roman" w:hAnsi="Times New Roman" w:cs="Times New Roman"/>
          <w:sz w:val="20"/>
          <w:szCs w:val="20"/>
        </w:rPr>
        <w:t xml:space="preserve">1997, </w:t>
      </w:r>
      <w:r w:rsidRPr="0033307F">
        <w:rPr>
          <w:rFonts w:ascii="Times New Roman" w:hAnsi="Times New Roman" w:cs="Times New Roman"/>
          <w:i/>
          <w:sz w:val="20"/>
          <w:szCs w:val="20"/>
        </w:rPr>
        <w:t>Littératie et société du savoir</w:t>
      </w:r>
      <w:r w:rsidRPr="0033307F">
        <w:rPr>
          <w:rFonts w:ascii="Times New Roman" w:hAnsi="Times New Roman" w:cs="Times New Roman"/>
          <w:sz w:val="20"/>
          <w:szCs w:val="20"/>
        </w:rPr>
        <w:t>, OCDE, Paris, 1997, p. 14.</w:t>
      </w:r>
    </w:p>
  </w:footnote>
  <w:footnote w:id="5">
    <w:p w14:paraId="09EA3FCA" w14:textId="77777777" w:rsidR="00A604BE" w:rsidRPr="00A604BE" w:rsidRDefault="00A604BE" w:rsidP="00A604BE">
      <w:pPr>
        <w:pStyle w:val="Notedebasdepage"/>
        <w:rPr>
          <w:rFonts w:ascii="Times New Roman" w:hAnsi="Times New Roman" w:cs="Times New Roman"/>
        </w:rPr>
      </w:pPr>
      <w:r w:rsidRPr="00A604BE">
        <w:rPr>
          <w:rStyle w:val="Appelnotedebasdep"/>
          <w:rFonts w:ascii="Times New Roman" w:hAnsi="Times New Roman" w:cs="Times New Roman"/>
        </w:rPr>
        <w:footnoteRef/>
      </w:r>
      <w:r w:rsidRPr="00A604BE">
        <w:rPr>
          <w:rFonts w:ascii="Times New Roman" w:hAnsi="Times New Roman" w:cs="Times New Roman"/>
        </w:rPr>
        <w:t xml:space="preserve"> </w:t>
      </w:r>
      <w:r w:rsidRPr="00A604BE">
        <w:rPr>
          <w:rFonts w:ascii="Times New Roman" w:hAnsi="Times New Roman" w:cs="Times New Roman"/>
          <w:i/>
        </w:rPr>
        <w:t>Ibid</w:t>
      </w:r>
      <w:r w:rsidRPr="00A604BE">
        <w:rPr>
          <w:rFonts w:ascii="Times New Roman" w:hAnsi="Times New Roman" w:cs="Times New Roman"/>
        </w:rPr>
        <w:t>., p. 19 souligné par moi.</w:t>
      </w:r>
    </w:p>
  </w:footnote>
  <w:footnote w:id="6">
    <w:p w14:paraId="7A9DE479" w14:textId="77777777" w:rsidR="0033307F" w:rsidRPr="00D6439D" w:rsidRDefault="0033307F" w:rsidP="00D6439D">
      <w:pPr>
        <w:spacing w:after="0"/>
        <w:jc w:val="both"/>
        <w:rPr>
          <w:rFonts w:ascii="Times New Roman" w:hAnsi="Times New Roman" w:cs="Times New Roman"/>
          <w:sz w:val="20"/>
          <w:szCs w:val="20"/>
        </w:rPr>
      </w:pPr>
      <w:r>
        <w:rPr>
          <w:rStyle w:val="Appelnotedebasdep"/>
        </w:rPr>
        <w:footnoteRef/>
      </w:r>
      <w:r>
        <w:t xml:space="preserve"> </w:t>
      </w:r>
      <w:r w:rsidRPr="0033307F">
        <w:rPr>
          <w:rFonts w:ascii="Times New Roman" w:hAnsi="Times New Roman" w:cs="Times New Roman"/>
          <w:sz w:val="20"/>
          <w:szCs w:val="20"/>
        </w:rPr>
        <w:t xml:space="preserve">Se reporter à Lenoir H., 2020, </w:t>
      </w:r>
      <w:r w:rsidRPr="0033307F">
        <w:rPr>
          <w:rFonts w:ascii="Times New Roman" w:hAnsi="Times New Roman" w:cs="Times New Roman"/>
          <w:i/>
          <w:sz w:val="20"/>
          <w:szCs w:val="20"/>
        </w:rPr>
        <w:t>Repères et Réflexions sur l’écrit, Analp</w:t>
      </w:r>
      <w:r w:rsidR="003C1BBA">
        <w:rPr>
          <w:rFonts w:ascii="Times New Roman" w:hAnsi="Times New Roman" w:cs="Times New Roman"/>
          <w:i/>
          <w:sz w:val="20"/>
          <w:szCs w:val="20"/>
        </w:rPr>
        <w:t xml:space="preserve">habétisme, illettrisme, </w:t>
      </w:r>
      <w:r w:rsidR="003C1BBA" w:rsidRPr="00F9152C">
        <w:rPr>
          <w:rFonts w:ascii="Times New Roman" w:hAnsi="Times New Roman" w:cs="Times New Roman"/>
          <w:i/>
          <w:sz w:val="20"/>
          <w:szCs w:val="20"/>
        </w:rPr>
        <w:t>allettr</w:t>
      </w:r>
      <w:r w:rsidRPr="00F9152C">
        <w:rPr>
          <w:rFonts w:ascii="Times New Roman" w:hAnsi="Times New Roman" w:cs="Times New Roman"/>
          <w:i/>
          <w:sz w:val="20"/>
          <w:szCs w:val="20"/>
        </w:rPr>
        <w:t>isme</w:t>
      </w:r>
      <w:r w:rsidRPr="00F9152C">
        <w:rPr>
          <w:rFonts w:ascii="Times New Roman" w:hAnsi="Times New Roman" w:cs="Times New Roman"/>
          <w:sz w:val="20"/>
          <w:szCs w:val="20"/>
        </w:rPr>
        <w:t xml:space="preserve">, </w:t>
      </w:r>
      <w:r>
        <w:rPr>
          <w:rFonts w:ascii="Times New Roman" w:hAnsi="Times New Roman" w:cs="Times New Roman"/>
          <w:sz w:val="20"/>
          <w:szCs w:val="20"/>
        </w:rPr>
        <w:t>Revue Initiales</w:t>
      </w:r>
      <w:r w:rsidR="00D6439D">
        <w:rPr>
          <w:rFonts w:ascii="Times New Roman" w:hAnsi="Times New Roman" w:cs="Times New Roman"/>
          <w:sz w:val="20"/>
          <w:szCs w:val="20"/>
        </w:rPr>
        <w:t>.</w:t>
      </w:r>
    </w:p>
  </w:footnote>
  <w:footnote w:id="7">
    <w:p w14:paraId="1652E9B9" w14:textId="77777777" w:rsidR="00D6439D" w:rsidRPr="000619D7" w:rsidRDefault="00D6439D" w:rsidP="000619D7">
      <w:pPr>
        <w:spacing w:after="0"/>
        <w:jc w:val="both"/>
        <w:rPr>
          <w:rFonts w:ascii="Times New Roman" w:hAnsi="Times New Roman" w:cs="Times New Roman"/>
          <w:sz w:val="20"/>
          <w:szCs w:val="20"/>
        </w:rPr>
      </w:pPr>
      <w:r>
        <w:rPr>
          <w:rStyle w:val="Appelnotedebasdep"/>
        </w:rPr>
        <w:footnoteRef/>
      </w:r>
      <w:r>
        <w:t xml:space="preserve"> </w:t>
      </w:r>
      <w:r w:rsidRPr="00D6439D">
        <w:rPr>
          <w:rFonts w:ascii="Times New Roman" w:hAnsi="Times New Roman" w:cs="Times New Roman"/>
          <w:sz w:val="20"/>
          <w:szCs w:val="20"/>
        </w:rPr>
        <w:t>Abdel Sayed</w:t>
      </w:r>
      <w:r>
        <w:rPr>
          <w:rFonts w:ascii="Times New Roman" w:hAnsi="Times New Roman" w:cs="Times New Roman"/>
          <w:sz w:val="20"/>
          <w:szCs w:val="20"/>
        </w:rPr>
        <w:t xml:space="preserve"> E.</w:t>
      </w:r>
      <w:r w:rsidRPr="00D6439D">
        <w:rPr>
          <w:rFonts w:ascii="Times New Roman" w:hAnsi="Times New Roman" w:cs="Times New Roman"/>
          <w:sz w:val="20"/>
          <w:szCs w:val="20"/>
        </w:rPr>
        <w:t>,</w:t>
      </w:r>
      <w:r w:rsidR="00217668">
        <w:rPr>
          <w:rFonts w:ascii="Times New Roman" w:hAnsi="Times New Roman" w:cs="Times New Roman"/>
          <w:sz w:val="20"/>
          <w:szCs w:val="20"/>
        </w:rPr>
        <w:t xml:space="preserve"> 2008,</w:t>
      </w:r>
      <w:r w:rsidRPr="00D6439D">
        <w:rPr>
          <w:rFonts w:ascii="Times New Roman" w:hAnsi="Times New Roman" w:cs="Times New Roman"/>
          <w:sz w:val="20"/>
          <w:szCs w:val="20"/>
        </w:rPr>
        <w:t xml:space="preserve"> </w:t>
      </w:r>
      <w:r w:rsidRPr="00D6439D">
        <w:rPr>
          <w:rFonts w:ascii="Times New Roman" w:hAnsi="Times New Roman" w:cs="Times New Roman"/>
          <w:i/>
          <w:sz w:val="20"/>
          <w:szCs w:val="20"/>
        </w:rPr>
        <w:t>Pratiques culturelles des personnes en situation d’illettrisme TransFormations</w:t>
      </w:r>
      <w:r w:rsidR="00217668">
        <w:rPr>
          <w:rFonts w:ascii="Times New Roman" w:hAnsi="Times New Roman" w:cs="Times New Roman"/>
          <w:sz w:val="20"/>
          <w:szCs w:val="20"/>
        </w:rPr>
        <w:t xml:space="preserve"> n° 1.</w:t>
      </w:r>
    </w:p>
  </w:footnote>
  <w:footnote w:id="8">
    <w:p w14:paraId="05DD2A1D" w14:textId="77777777" w:rsidR="00D6439D" w:rsidRPr="00301145" w:rsidRDefault="00D6439D" w:rsidP="00301145">
      <w:pPr>
        <w:spacing w:after="0"/>
        <w:jc w:val="both"/>
        <w:rPr>
          <w:rFonts w:ascii="Times New Roman" w:hAnsi="Times New Roman" w:cs="Times New Roman"/>
          <w:sz w:val="20"/>
          <w:szCs w:val="20"/>
        </w:rPr>
      </w:pPr>
      <w:r w:rsidRPr="00D6439D">
        <w:rPr>
          <w:rStyle w:val="Appelnotedebasdep"/>
          <w:rFonts w:ascii="Times New Roman" w:hAnsi="Times New Roman" w:cs="Times New Roman"/>
        </w:rPr>
        <w:footnoteRef/>
      </w:r>
      <w:r w:rsidRPr="00D6439D">
        <w:rPr>
          <w:rFonts w:ascii="Times New Roman" w:hAnsi="Times New Roman" w:cs="Times New Roman"/>
        </w:rPr>
        <w:t xml:space="preserve"> </w:t>
      </w:r>
      <w:r w:rsidRPr="00D6439D">
        <w:rPr>
          <w:rFonts w:ascii="Times New Roman" w:hAnsi="Times New Roman" w:cs="Times New Roman"/>
          <w:sz w:val="20"/>
          <w:szCs w:val="20"/>
        </w:rPr>
        <w:t xml:space="preserve">Dabène M, </w:t>
      </w:r>
      <w:r w:rsidRPr="00D6439D">
        <w:rPr>
          <w:rFonts w:ascii="Times New Roman" w:hAnsi="Times New Roman" w:cs="Times New Roman"/>
          <w:i/>
          <w:sz w:val="20"/>
          <w:szCs w:val="20"/>
        </w:rPr>
        <w:t xml:space="preserve">Le monde de l'écrit : pratiques et représentations </w:t>
      </w:r>
      <w:r w:rsidRPr="00D6439D">
        <w:rPr>
          <w:rFonts w:ascii="Times New Roman" w:hAnsi="Times New Roman" w:cs="Times New Roman"/>
          <w:sz w:val="20"/>
          <w:szCs w:val="20"/>
        </w:rPr>
        <w:t xml:space="preserve">in Poueyto J.-L., (éd.), 2001, </w:t>
      </w:r>
      <w:r w:rsidRPr="00D6439D">
        <w:rPr>
          <w:rFonts w:ascii="Times New Roman" w:hAnsi="Times New Roman" w:cs="Times New Roman"/>
          <w:i/>
          <w:sz w:val="20"/>
          <w:szCs w:val="20"/>
        </w:rPr>
        <w:t>Illettrisme et cultures</w:t>
      </w:r>
      <w:r w:rsidRPr="00D6439D">
        <w:rPr>
          <w:rFonts w:ascii="Times New Roman" w:hAnsi="Times New Roman" w:cs="Times New Roman"/>
          <w:sz w:val="20"/>
          <w:szCs w:val="20"/>
        </w:rPr>
        <w:t>, Paris, L'Harmattan, p. 52.</w:t>
      </w:r>
    </w:p>
  </w:footnote>
  <w:footnote w:id="9">
    <w:p w14:paraId="10A54E17" w14:textId="77777777" w:rsidR="00301145" w:rsidRPr="008B1215" w:rsidRDefault="00301145" w:rsidP="008B1215">
      <w:pPr>
        <w:spacing w:after="0"/>
        <w:jc w:val="both"/>
        <w:rPr>
          <w:rFonts w:ascii="Times New Roman" w:hAnsi="Times New Roman" w:cs="Times New Roman"/>
          <w:sz w:val="20"/>
          <w:szCs w:val="20"/>
        </w:rPr>
      </w:pPr>
      <w:r w:rsidRPr="00301145">
        <w:rPr>
          <w:rStyle w:val="Appelnotedebasdep"/>
          <w:rFonts w:ascii="Times New Roman" w:hAnsi="Times New Roman" w:cs="Times New Roman"/>
        </w:rPr>
        <w:footnoteRef/>
      </w:r>
      <w:r w:rsidRPr="00301145">
        <w:rPr>
          <w:rFonts w:ascii="Times New Roman" w:hAnsi="Times New Roman" w:cs="Times New Roman"/>
        </w:rPr>
        <w:t xml:space="preserve"> </w:t>
      </w:r>
      <w:r>
        <w:rPr>
          <w:rFonts w:ascii="Times New Roman" w:hAnsi="Times New Roman" w:cs="Times New Roman"/>
          <w:sz w:val="20"/>
          <w:szCs w:val="20"/>
        </w:rPr>
        <w:t>OCDE, 1999</w:t>
      </w:r>
      <w:r w:rsidRPr="00301145">
        <w:rPr>
          <w:rFonts w:ascii="Times New Roman" w:hAnsi="Times New Roman" w:cs="Times New Roman"/>
          <w:sz w:val="20"/>
          <w:szCs w:val="20"/>
        </w:rPr>
        <w:t xml:space="preserve">, </w:t>
      </w:r>
      <w:r w:rsidRPr="00301145">
        <w:rPr>
          <w:rFonts w:ascii="Times New Roman" w:hAnsi="Times New Roman" w:cs="Times New Roman"/>
          <w:i/>
          <w:sz w:val="20"/>
          <w:szCs w:val="20"/>
        </w:rPr>
        <w:t>Surmonter l'exclusion grâce à l'apprentissage des adultes</w:t>
      </w:r>
      <w:r w:rsidRPr="00301145">
        <w:rPr>
          <w:rFonts w:ascii="Times New Roman" w:hAnsi="Times New Roman" w:cs="Times New Roman"/>
          <w:sz w:val="20"/>
          <w:szCs w:val="20"/>
        </w:rPr>
        <w:t>, Paris, OCDE, p. 84.</w:t>
      </w:r>
    </w:p>
  </w:footnote>
  <w:footnote w:id="10">
    <w:p w14:paraId="30B17AA2" w14:textId="77777777" w:rsidR="008B1215" w:rsidRPr="008B1215" w:rsidRDefault="008B1215" w:rsidP="008B1215">
      <w:pPr>
        <w:spacing w:after="0"/>
        <w:jc w:val="both"/>
        <w:rPr>
          <w:rFonts w:ascii="Times New Roman" w:hAnsi="Times New Roman" w:cs="Times New Roman"/>
          <w:sz w:val="20"/>
          <w:szCs w:val="20"/>
        </w:rPr>
      </w:pPr>
      <w:r>
        <w:rPr>
          <w:rStyle w:val="Appelnotedebasdep"/>
        </w:rPr>
        <w:footnoteRef/>
      </w:r>
      <w:r>
        <w:t xml:space="preserve"> </w:t>
      </w:r>
      <w:r w:rsidRPr="00301145">
        <w:rPr>
          <w:rFonts w:ascii="Times New Roman" w:hAnsi="Times New Roman" w:cs="Times New Roman"/>
          <w:sz w:val="20"/>
          <w:szCs w:val="20"/>
        </w:rPr>
        <w:t>OCDE,</w:t>
      </w:r>
      <w:r w:rsidR="003C1BBA">
        <w:rPr>
          <w:rFonts w:ascii="Times New Roman" w:hAnsi="Times New Roman" w:cs="Times New Roman"/>
          <w:sz w:val="20"/>
          <w:szCs w:val="20"/>
        </w:rPr>
        <w:t xml:space="preserve"> </w:t>
      </w:r>
      <w:r w:rsidRPr="00301145">
        <w:rPr>
          <w:rFonts w:ascii="Times New Roman" w:hAnsi="Times New Roman" w:cs="Times New Roman"/>
          <w:sz w:val="20"/>
          <w:szCs w:val="20"/>
        </w:rPr>
        <w:t>1997, op. cit</w:t>
      </w:r>
      <w:r w:rsidR="003C1BBA">
        <w:rPr>
          <w:rFonts w:ascii="Times New Roman" w:hAnsi="Times New Roman" w:cs="Times New Roman"/>
          <w:sz w:val="20"/>
          <w:szCs w:val="20"/>
        </w:rPr>
        <w:t>.</w:t>
      </w:r>
      <w:r w:rsidRPr="00301145">
        <w:rPr>
          <w:rFonts w:ascii="Times New Roman" w:hAnsi="Times New Roman" w:cs="Times New Roman"/>
          <w:sz w:val="20"/>
          <w:szCs w:val="20"/>
        </w:rPr>
        <w:t>, p. 74.</w:t>
      </w:r>
    </w:p>
  </w:footnote>
  <w:footnote w:id="11">
    <w:p w14:paraId="23BA6E1F" w14:textId="77777777" w:rsidR="008B1215" w:rsidRPr="008B1215" w:rsidRDefault="008B1215" w:rsidP="008B1215">
      <w:pPr>
        <w:spacing w:after="0"/>
        <w:jc w:val="both"/>
        <w:rPr>
          <w:rFonts w:ascii="Times New Roman" w:hAnsi="Times New Roman" w:cs="Times New Roman"/>
          <w:sz w:val="20"/>
          <w:szCs w:val="20"/>
        </w:rPr>
      </w:pPr>
      <w:r w:rsidRPr="008B1215">
        <w:rPr>
          <w:rStyle w:val="Appelnotedebasdep"/>
          <w:rFonts w:ascii="Times New Roman" w:hAnsi="Times New Roman" w:cs="Times New Roman"/>
        </w:rPr>
        <w:footnoteRef/>
      </w:r>
      <w:r w:rsidRPr="008B1215">
        <w:rPr>
          <w:rFonts w:ascii="Times New Roman" w:hAnsi="Times New Roman" w:cs="Times New Roman"/>
        </w:rPr>
        <w:t xml:space="preserve"> Article </w:t>
      </w:r>
      <w:r w:rsidRPr="008B1215">
        <w:rPr>
          <w:rFonts w:ascii="Times New Roman" w:hAnsi="Times New Roman" w:cs="Times New Roman"/>
          <w:i/>
        </w:rPr>
        <w:t xml:space="preserve">in </w:t>
      </w:r>
      <w:r>
        <w:rPr>
          <w:rFonts w:ascii="Times New Roman" w:hAnsi="Times New Roman" w:cs="Times New Roman"/>
          <w:sz w:val="20"/>
          <w:szCs w:val="20"/>
        </w:rPr>
        <w:t>Palazzeschi Y., 1998</w:t>
      </w:r>
      <w:r w:rsidRPr="008B1215">
        <w:rPr>
          <w:rFonts w:ascii="Times New Roman" w:hAnsi="Times New Roman" w:cs="Times New Roman"/>
          <w:sz w:val="20"/>
          <w:szCs w:val="20"/>
        </w:rPr>
        <w:t xml:space="preserve">, </w:t>
      </w:r>
      <w:r w:rsidRPr="008B1215">
        <w:rPr>
          <w:rFonts w:ascii="Times New Roman" w:hAnsi="Times New Roman" w:cs="Times New Roman"/>
          <w:i/>
          <w:sz w:val="20"/>
          <w:szCs w:val="20"/>
        </w:rPr>
        <w:t>Introduction à une sociologie de la formation, les pratiques constituantes et les modèles</w:t>
      </w:r>
      <w:r w:rsidRPr="008B1215">
        <w:rPr>
          <w:rFonts w:ascii="Times New Roman" w:hAnsi="Times New Roman" w:cs="Times New Roman"/>
          <w:sz w:val="20"/>
          <w:szCs w:val="20"/>
        </w:rPr>
        <w:t>, tome 2, Paris, L'Harmattan, p. 67.</w:t>
      </w:r>
    </w:p>
    <w:p w14:paraId="421F69DD" w14:textId="77777777" w:rsidR="008B1215" w:rsidRPr="00E1505E" w:rsidRDefault="008B1215">
      <w:pPr>
        <w:pStyle w:val="Notedebasdepage"/>
      </w:pPr>
    </w:p>
  </w:footnote>
  <w:footnote w:id="12">
    <w:p w14:paraId="4A2D0B84" w14:textId="77777777" w:rsidR="00E1505E" w:rsidRPr="00C63420" w:rsidRDefault="00E1505E" w:rsidP="00C63420">
      <w:pPr>
        <w:spacing w:after="0"/>
        <w:rPr>
          <w:rFonts w:ascii="Times New Roman" w:hAnsi="Times New Roman" w:cs="Times New Roman"/>
          <w:sz w:val="20"/>
          <w:szCs w:val="20"/>
        </w:rPr>
      </w:pPr>
      <w:r w:rsidRPr="00E1505E">
        <w:rPr>
          <w:rStyle w:val="Appelnotedebasdep"/>
          <w:rFonts w:ascii="Times New Roman" w:hAnsi="Times New Roman" w:cs="Times New Roman"/>
        </w:rPr>
        <w:footnoteRef/>
      </w:r>
      <w:r w:rsidRPr="00E1505E">
        <w:rPr>
          <w:rFonts w:ascii="Times New Roman" w:hAnsi="Times New Roman" w:cs="Times New Roman"/>
        </w:rPr>
        <w:t xml:space="preserve"> </w:t>
      </w:r>
      <w:r w:rsidRPr="00E1505E">
        <w:rPr>
          <w:rFonts w:ascii="Times New Roman" w:hAnsi="Times New Roman" w:cs="Times New Roman"/>
          <w:sz w:val="20"/>
          <w:szCs w:val="20"/>
        </w:rPr>
        <w:t xml:space="preserve">Clot Y., 1995, </w:t>
      </w:r>
      <w:r w:rsidRPr="00E1505E">
        <w:rPr>
          <w:rFonts w:ascii="Times New Roman" w:hAnsi="Times New Roman" w:cs="Times New Roman"/>
          <w:i/>
          <w:sz w:val="20"/>
          <w:szCs w:val="20"/>
        </w:rPr>
        <w:t>Le travail sans l'homme</w:t>
      </w:r>
      <w:r w:rsidRPr="00E1505E">
        <w:rPr>
          <w:rFonts w:ascii="Times New Roman" w:hAnsi="Times New Roman" w:cs="Times New Roman"/>
          <w:sz w:val="20"/>
          <w:szCs w:val="20"/>
        </w:rPr>
        <w:t>, Paris, Ed. La Découverte, p. 58.</w:t>
      </w:r>
    </w:p>
  </w:footnote>
  <w:footnote w:id="13">
    <w:p w14:paraId="3D1FA4B0" w14:textId="77777777" w:rsidR="00C63420" w:rsidRPr="0009063C" w:rsidRDefault="00C63420" w:rsidP="0009063C">
      <w:pPr>
        <w:spacing w:after="0"/>
        <w:jc w:val="both"/>
        <w:rPr>
          <w:rFonts w:ascii="Times New Roman" w:hAnsi="Times New Roman" w:cs="Times New Roman"/>
          <w:sz w:val="20"/>
          <w:szCs w:val="20"/>
        </w:rPr>
      </w:pPr>
      <w:r w:rsidRPr="00C63420">
        <w:rPr>
          <w:rStyle w:val="Appelnotedebasdep"/>
          <w:rFonts w:ascii="Times New Roman" w:hAnsi="Times New Roman" w:cs="Times New Roman"/>
        </w:rPr>
        <w:footnoteRef/>
      </w:r>
      <w:r w:rsidRPr="00C63420">
        <w:rPr>
          <w:rFonts w:ascii="Times New Roman" w:hAnsi="Times New Roman" w:cs="Times New Roman"/>
        </w:rPr>
        <w:t xml:space="preserve"> </w:t>
      </w:r>
      <w:r w:rsidRPr="00C63420">
        <w:rPr>
          <w:rFonts w:ascii="Times New Roman" w:hAnsi="Times New Roman" w:cs="Times New Roman"/>
          <w:sz w:val="20"/>
          <w:szCs w:val="20"/>
        </w:rPr>
        <w:t xml:space="preserve">Lemoine Claude, </w:t>
      </w:r>
      <w:r w:rsidRPr="00C63420">
        <w:rPr>
          <w:rFonts w:ascii="Times New Roman" w:hAnsi="Times New Roman" w:cs="Times New Roman"/>
          <w:i/>
          <w:sz w:val="20"/>
          <w:szCs w:val="20"/>
        </w:rPr>
        <w:t>Former des adultes en difficultés</w:t>
      </w:r>
      <w:r w:rsidRPr="00C63420">
        <w:rPr>
          <w:rFonts w:ascii="Times New Roman" w:hAnsi="Times New Roman" w:cs="Times New Roman"/>
          <w:sz w:val="20"/>
          <w:szCs w:val="20"/>
        </w:rPr>
        <w:t>, Entreprises formation, N° 143, mai-juin 2004.</w:t>
      </w:r>
    </w:p>
  </w:footnote>
  <w:footnote w:id="14">
    <w:p w14:paraId="01FDD6B2" w14:textId="77777777" w:rsidR="00EF2561" w:rsidRPr="00EF2561" w:rsidRDefault="00EF2561" w:rsidP="00EF2561">
      <w:pPr>
        <w:spacing w:after="0"/>
        <w:jc w:val="both"/>
        <w:rPr>
          <w:rFonts w:ascii="Times New Roman" w:hAnsi="Times New Roman" w:cs="Times New Roman"/>
          <w:sz w:val="20"/>
          <w:szCs w:val="20"/>
        </w:rPr>
      </w:pPr>
      <w:r w:rsidRPr="00EF2561">
        <w:rPr>
          <w:rStyle w:val="Appelnotedebasdep"/>
          <w:rFonts w:ascii="Times New Roman" w:hAnsi="Times New Roman" w:cs="Times New Roman"/>
        </w:rPr>
        <w:footnoteRef/>
      </w:r>
      <w:r w:rsidRPr="00EF2561">
        <w:rPr>
          <w:rFonts w:ascii="Times New Roman" w:hAnsi="Times New Roman" w:cs="Times New Roman"/>
        </w:rPr>
        <w:t xml:space="preserve"> </w:t>
      </w:r>
      <w:r w:rsidRPr="00EF2561">
        <w:rPr>
          <w:rFonts w:ascii="Times New Roman" w:hAnsi="Times New Roman" w:cs="Times New Roman"/>
          <w:sz w:val="20"/>
          <w:szCs w:val="20"/>
        </w:rPr>
        <w:t>Bourgeois E., 1996, (éd.),</w:t>
      </w:r>
      <w:r w:rsidRPr="00EF2561">
        <w:rPr>
          <w:rFonts w:ascii="Times New Roman" w:hAnsi="Times New Roman" w:cs="Times New Roman"/>
          <w:i/>
          <w:sz w:val="20"/>
          <w:szCs w:val="20"/>
        </w:rPr>
        <w:t xml:space="preserve"> L'adulte en formation</w:t>
      </w:r>
      <w:r w:rsidRPr="00EF2561">
        <w:rPr>
          <w:rFonts w:ascii="Times New Roman" w:hAnsi="Times New Roman" w:cs="Times New Roman"/>
          <w:sz w:val="20"/>
          <w:szCs w:val="20"/>
        </w:rPr>
        <w:t>, Bruxelles, De Boeck, p.</w:t>
      </w:r>
      <w:r w:rsidR="00D4296A">
        <w:rPr>
          <w:rFonts w:ascii="Times New Roman" w:hAnsi="Times New Roman" w:cs="Times New Roman"/>
          <w:sz w:val="20"/>
          <w:szCs w:val="20"/>
        </w:rPr>
        <w:t xml:space="preserve"> </w:t>
      </w:r>
      <w:r w:rsidRPr="00EF2561">
        <w:rPr>
          <w:rFonts w:ascii="Times New Roman" w:hAnsi="Times New Roman" w:cs="Times New Roman"/>
          <w:sz w:val="20"/>
          <w:szCs w:val="20"/>
        </w:rPr>
        <w:t>152.</w:t>
      </w:r>
    </w:p>
  </w:footnote>
  <w:footnote w:id="15">
    <w:p w14:paraId="02222D94" w14:textId="77777777" w:rsidR="0009063C" w:rsidRPr="0009063C" w:rsidRDefault="0009063C" w:rsidP="0009063C">
      <w:pPr>
        <w:spacing w:after="0"/>
        <w:jc w:val="both"/>
        <w:rPr>
          <w:rFonts w:ascii="Times New Roman" w:hAnsi="Times New Roman" w:cs="Times New Roman"/>
          <w:sz w:val="20"/>
          <w:szCs w:val="20"/>
        </w:rPr>
      </w:pPr>
      <w:r>
        <w:rPr>
          <w:rStyle w:val="Appelnotedebasdep"/>
        </w:rPr>
        <w:footnoteRef/>
      </w:r>
      <w:r>
        <w:t xml:space="preserve"> </w:t>
      </w:r>
      <w:r>
        <w:rPr>
          <w:rFonts w:ascii="Times New Roman" w:hAnsi="Times New Roman" w:cs="Times New Roman"/>
          <w:sz w:val="20"/>
          <w:szCs w:val="20"/>
        </w:rPr>
        <w:t>OCDE, 1999, op. cit.,</w:t>
      </w:r>
      <w:r w:rsidRPr="0009063C">
        <w:rPr>
          <w:rFonts w:ascii="Times New Roman" w:hAnsi="Times New Roman" w:cs="Times New Roman"/>
          <w:sz w:val="20"/>
          <w:szCs w:val="20"/>
        </w:rPr>
        <w:t xml:space="preserve"> p.</w:t>
      </w:r>
      <w:r w:rsidR="00D4296A">
        <w:rPr>
          <w:rFonts w:ascii="Times New Roman" w:hAnsi="Times New Roman" w:cs="Times New Roman"/>
          <w:sz w:val="20"/>
          <w:szCs w:val="20"/>
        </w:rPr>
        <w:t xml:space="preserve"> </w:t>
      </w:r>
      <w:r w:rsidRPr="0009063C">
        <w:rPr>
          <w:rFonts w:ascii="Times New Roman" w:hAnsi="Times New Roman" w:cs="Times New Roman"/>
          <w:sz w:val="20"/>
          <w:szCs w:val="20"/>
        </w:rPr>
        <w:t>43.</w:t>
      </w:r>
    </w:p>
  </w:footnote>
  <w:footnote w:id="16">
    <w:p w14:paraId="743B421C" w14:textId="77777777" w:rsidR="0009063C" w:rsidRPr="005C6EF4" w:rsidRDefault="0009063C" w:rsidP="005C6EF4">
      <w:pPr>
        <w:spacing w:after="0"/>
        <w:jc w:val="both"/>
        <w:rPr>
          <w:rFonts w:ascii="Times New Roman" w:hAnsi="Times New Roman" w:cs="Times New Roman"/>
          <w:sz w:val="20"/>
          <w:szCs w:val="20"/>
        </w:rPr>
      </w:pPr>
      <w:r>
        <w:rPr>
          <w:rStyle w:val="Appelnotedebasdep"/>
        </w:rPr>
        <w:footnoteRef/>
      </w:r>
      <w:r>
        <w:t xml:space="preserve"> </w:t>
      </w:r>
      <w:r>
        <w:rPr>
          <w:rFonts w:ascii="Times New Roman" w:hAnsi="Times New Roman" w:cs="Times New Roman"/>
          <w:sz w:val="20"/>
          <w:szCs w:val="20"/>
        </w:rPr>
        <w:t>OCDE, 2000</w:t>
      </w:r>
      <w:r w:rsidRPr="0009063C">
        <w:rPr>
          <w:rFonts w:ascii="Times New Roman" w:hAnsi="Times New Roman" w:cs="Times New Roman"/>
          <w:sz w:val="20"/>
          <w:szCs w:val="20"/>
        </w:rPr>
        <w:t xml:space="preserve">, </w:t>
      </w:r>
      <w:r w:rsidRPr="0009063C">
        <w:rPr>
          <w:rFonts w:ascii="Times New Roman" w:hAnsi="Times New Roman" w:cs="Times New Roman"/>
          <w:i/>
          <w:sz w:val="20"/>
          <w:szCs w:val="20"/>
        </w:rPr>
        <w:t>Comment financer l'apprentissage à vie ?</w:t>
      </w:r>
      <w:r w:rsidRPr="0009063C">
        <w:rPr>
          <w:rFonts w:ascii="Times New Roman" w:hAnsi="Times New Roman" w:cs="Times New Roman"/>
          <w:sz w:val="20"/>
          <w:szCs w:val="20"/>
        </w:rPr>
        <w:t xml:space="preserve"> Paris, OCDE, p.</w:t>
      </w:r>
      <w:r w:rsidR="00D4296A">
        <w:rPr>
          <w:rFonts w:ascii="Times New Roman" w:hAnsi="Times New Roman" w:cs="Times New Roman"/>
          <w:sz w:val="20"/>
          <w:szCs w:val="20"/>
        </w:rPr>
        <w:t xml:space="preserve"> </w:t>
      </w:r>
      <w:r w:rsidRPr="0009063C">
        <w:rPr>
          <w:rFonts w:ascii="Times New Roman" w:hAnsi="Times New Roman" w:cs="Times New Roman"/>
          <w:sz w:val="20"/>
          <w:szCs w:val="20"/>
        </w:rPr>
        <w:t>63</w:t>
      </w:r>
    </w:p>
  </w:footnote>
  <w:footnote w:id="17">
    <w:p w14:paraId="2064179E" w14:textId="77777777" w:rsidR="005C6EF4" w:rsidRPr="005C6EF4" w:rsidRDefault="005C6EF4" w:rsidP="005C6EF4">
      <w:pPr>
        <w:pStyle w:val="Notedebasdepage"/>
        <w:jc w:val="both"/>
        <w:rPr>
          <w:rFonts w:ascii="Times New Roman" w:hAnsi="Times New Roman" w:cs="Times New Roman"/>
        </w:rPr>
      </w:pPr>
      <w:r w:rsidRPr="005C6EF4">
        <w:rPr>
          <w:rStyle w:val="Appelnotedebasdep"/>
          <w:rFonts w:ascii="Times New Roman" w:hAnsi="Times New Roman" w:cs="Times New Roman"/>
        </w:rPr>
        <w:footnoteRef/>
      </w:r>
      <w:r w:rsidRPr="005C6EF4">
        <w:rPr>
          <w:rFonts w:ascii="Times New Roman" w:hAnsi="Times New Roman" w:cs="Times New Roman"/>
        </w:rPr>
        <w:t xml:space="preserve"> </w:t>
      </w:r>
      <w:r w:rsidRPr="005C6EF4">
        <w:rPr>
          <w:rFonts w:ascii="Times New Roman" w:hAnsi="Times New Roman" w:cs="Times New Roman"/>
          <w:i/>
        </w:rPr>
        <w:t>Bref</w:t>
      </w:r>
      <w:r w:rsidRPr="005C6EF4">
        <w:rPr>
          <w:rFonts w:ascii="Times New Roman" w:hAnsi="Times New Roman" w:cs="Times New Roman"/>
        </w:rPr>
        <w:t>, n° 209, Céreq, juin 2004</w:t>
      </w:r>
      <w:r>
        <w:rPr>
          <w:rFonts w:ascii="Times New Roman" w:hAnsi="Times New Roman" w:cs="Times New Roman"/>
        </w:rPr>
        <w:t>.</w:t>
      </w:r>
    </w:p>
  </w:footnote>
  <w:footnote w:id="18">
    <w:p w14:paraId="3AEAC684" w14:textId="77777777" w:rsidR="005C6EF4" w:rsidRPr="005C6EF4" w:rsidRDefault="005C6EF4" w:rsidP="005C6EF4">
      <w:pPr>
        <w:pStyle w:val="Notedebasdepage"/>
        <w:rPr>
          <w:rFonts w:ascii="Times New Roman" w:hAnsi="Times New Roman" w:cs="Times New Roman"/>
        </w:rPr>
      </w:pPr>
      <w:r w:rsidRPr="005C6EF4">
        <w:rPr>
          <w:rStyle w:val="Appelnotedebasdep"/>
          <w:rFonts w:ascii="Times New Roman" w:hAnsi="Times New Roman" w:cs="Times New Roman"/>
        </w:rPr>
        <w:footnoteRef/>
      </w:r>
      <w:r w:rsidRPr="005C6EF4">
        <w:rPr>
          <w:rFonts w:ascii="Times New Roman" w:hAnsi="Times New Roman" w:cs="Times New Roman"/>
        </w:rPr>
        <w:t xml:space="preserve"> Lemoine, 2004, op. cit.</w:t>
      </w:r>
    </w:p>
  </w:footnote>
  <w:footnote w:id="19">
    <w:p w14:paraId="5BCE7FAE" w14:textId="77777777" w:rsidR="00665C87" w:rsidRPr="00F83A71" w:rsidRDefault="00665C87" w:rsidP="00F83A71">
      <w:pPr>
        <w:spacing w:after="0"/>
        <w:jc w:val="both"/>
        <w:rPr>
          <w:rFonts w:ascii="Times New Roman" w:hAnsi="Times New Roman" w:cs="Times New Roman"/>
          <w:sz w:val="20"/>
          <w:szCs w:val="20"/>
        </w:rPr>
      </w:pPr>
      <w:r>
        <w:rPr>
          <w:rStyle w:val="Appelnotedebasdep"/>
        </w:rPr>
        <w:footnoteRef/>
      </w:r>
      <w:r>
        <w:t xml:space="preserve"> </w:t>
      </w:r>
      <w:r w:rsidR="00E032EF">
        <w:rPr>
          <w:rFonts w:ascii="Times New Roman" w:hAnsi="Times New Roman" w:cs="Times New Roman"/>
          <w:sz w:val="20"/>
          <w:szCs w:val="20"/>
        </w:rPr>
        <w:t xml:space="preserve">Mesnier P.-M., </w:t>
      </w:r>
      <w:r w:rsidRPr="00665C87">
        <w:rPr>
          <w:rFonts w:ascii="Times New Roman" w:hAnsi="Times New Roman" w:cs="Times New Roman"/>
          <w:i/>
          <w:sz w:val="20"/>
          <w:szCs w:val="20"/>
        </w:rPr>
        <w:t>Entreprendre et chercher, facteurs constitutifs des apprentissages adultes</w:t>
      </w:r>
      <w:r w:rsidRPr="00665C87">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i/>
          <w:sz w:val="20"/>
          <w:szCs w:val="20"/>
        </w:rPr>
        <w:t xml:space="preserve">in </w:t>
      </w:r>
      <w:r w:rsidRPr="00EF2561">
        <w:rPr>
          <w:rFonts w:ascii="Times New Roman" w:hAnsi="Times New Roman" w:cs="Times New Roman"/>
          <w:sz w:val="20"/>
          <w:szCs w:val="20"/>
        </w:rPr>
        <w:t xml:space="preserve">Bourgeois E., </w:t>
      </w:r>
      <w:r>
        <w:rPr>
          <w:rFonts w:ascii="Times New Roman" w:hAnsi="Times New Roman" w:cs="Times New Roman"/>
          <w:sz w:val="20"/>
          <w:szCs w:val="20"/>
        </w:rPr>
        <w:t>op. cit</w:t>
      </w:r>
      <w:r w:rsidR="00E032EF">
        <w:rPr>
          <w:rFonts w:ascii="Times New Roman" w:hAnsi="Times New Roman" w:cs="Times New Roman"/>
          <w:sz w:val="20"/>
          <w:szCs w:val="20"/>
        </w:rPr>
        <w:t>.</w:t>
      </w:r>
      <w:r>
        <w:rPr>
          <w:rFonts w:ascii="Times New Roman" w:hAnsi="Times New Roman" w:cs="Times New Roman"/>
          <w:sz w:val="20"/>
          <w:szCs w:val="20"/>
        </w:rPr>
        <w:t>,</w:t>
      </w:r>
      <w:r w:rsidRPr="00EF2561">
        <w:rPr>
          <w:rFonts w:ascii="Times New Roman" w:hAnsi="Times New Roman" w:cs="Times New Roman"/>
          <w:sz w:val="20"/>
          <w:szCs w:val="20"/>
        </w:rPr>
        <w:t xml:space="preserve"> </w:t>
      </w:r>
      <w:r w:rsidRPr="00665C87">
        <w:rPr>
          <w:rFonts w:ascii="Times New Roman" w:hAnsi="Times New Roman" w:cs="Times New Roman"/>
          <w:sz w:val="20"/>
          <w:szCs w:val="20"/>
        </w:rPr>
        <w:t>p.</w:t>
      </w:r>
      <w:r w:rsidR="00E032EF">
        <w:rPr>
          <w:rFonts w:ascii="Times New Roman" w:hAnsi="Times New Roman" w:cs="Times New Roman"/>
          <w:sz w:val="20"/>
          <w:szCs w:val="20"/>
        </w:rPr>
        <w:t xml:space="preserve"> </w:t>
      </w:r>
      <w:r w:rsidRPr="00665C87">
        <w:rPr>
          <w:rFonts w:ascii="Times New Roman" w:hAnsi="Times New Roman" w:cs="Times New Roman"/>
          <w:sz w:val="20"/>
          <w:szCs w:val="20"/>
        </w:rPr>
        <w:t>61</w:t>
      </w:r>
      <w:r>
        <w:rPr>
          <w:rFonts w:ascii="Times New Roman" w:hAnsi="Times New Roman" w:cs="Times New Roman"/>
          <w:sz w:val="20"/>
          <w:szCs w:val="20"/>
        </w:rPr>
        <w:t>.</w:t>
      </w:r>
    </w:p>
  </w:footnote>
  <w:footnote w:id="20">
    <w:p w14:paraId="1C052C3A" w14:textId="77777777" w:rsidR="00665C87" w:rsidRPr="00F83A71" w:rsidRDefault="00665C87" w:rsidP="00F83A71">
      <w:pPr>
        <w:spacing w:after="0"/>
        <w:jc w:val="both"/>
        <w:rPr>
          <w:rFonts w:ascii="Times New Roman" w:hAnsi="Times New Roman" w:cs="Times New Roman"/>
          <w:sz w:val="20"/>
          <w:szCs w:val="20"/>
        </w:rPr>
      </w:pPr>
      <w:r w:rsidRPr="00F83A71">
        <w:rPr>
          <w:rStyle w:val="Appelnotedebasdep"/>
          <w:rFonts w:ascii="Times New Roman" w:hAnsi="Times New Roman" w:cs="Times New Roman"/>
          <w:sz w:val="20"/>
          <w:szCs w:val="20"/>
        </w:rPr>
        <w:footnoteRef/>
      </w:r>
      <w:r w:rsidR="00F83A71" w:rsidRPr="00F83A71">
        <w:rPr>
          <w:rFonts w:ascii="Times New Roman" w:hAnsi="Times New Roman" w:cs="Times New Roman"/>
          <w:sz w:val="20"/>
          <w:szCs w:val="20"/>
        </w:rPr>
        <w:t xml:space="preserve"> Dartois C., </w:t>
      </w:r>
      <w:r w:rsidR="00F83A71" w:rsidRPr="00F83A71">
        <w:rPr>
          <w:rFonts w:ascii="Times New Roman" w:hAnsi="Times New Roman" w:cs="Times New Roman"/>
          <w:i/>
          <w:sz w:val="20"/>
          <w:szCs w:val="20"/>
        </w:rPr>
        <w:t>in</w:t>
      </w:r>
      <w:r w:rsidR="00F83A71" w:rsidRPr="00F83A71">
        <w:rPr>
          <w:rFonts w:ascii="Times New Roman" w:hAnsi="Times New Roman" w:cs="Times New Roman"/>
          <w:sz w:val="20"/>
          <w:szCs w:val="20"/>
        </w:rPr>
        <w:t xml:space="preserve"> Collectif, 2000, </w:t>
      </w:r>
      <w:r w:rsidR="00F83A71" w:rsidRPr="00F83A71">
        <w:rPr>
          <w:rFonts w:ascii="Times New Roman" w:hAnsi="Times New Roman" w:cs="Times New Roman"/>
          <w:i/>
          <w:sz w:val="20"/>
          <w:szCs w:val="20"/>
        </w:rPr>
        <w:t>Former les publics peu qualifiés</w:t>
      </w:r>
      <w:r w:rsidR="00F83A71" w:rsidRPr="00F83A71">
        <w:rPr>
          <w:rFonts w:ascii="Times New Roman" w:hAnsi="Times New Roman" w:cs="Times New Roman"/>
          <w:sz w:val="20"/>
          <w:szCs w:val="20"/>
        </w:rPr>
        <w:t>, Ministère de l'emploi et de la solidarité, La Documentation française, Paris, p.</w:t>
      </w:r>
      <w:r w:rsidR="00E032EF">
        <w:rPr>
          <w:rFonts w:ascii="Times New Roman" w:hAnsi="Times New Roman" w:cs="Times New Roman"/>
          <w:sz w:val="20"/>
          <w:szCs w:val="20"/>
        </w:rPr>
        <w:t xml:space="preserve"> </w:t>
      </w:r>
      <w:r w:rsidR="00F83A71" w:rsidRPr="00F83A71">
        <w:rPr>
          <w:rFonts w:ascii="Times New Roman" w:hAnsi="Times New Roman" w:cs="Times New Roman"/>
          <w:sz w:val="20"/>
          <w:szCs w:val="20"/>
        </w:rPr>
        <w:t xml:space="preserve">20. </w:t>
      </w:r>
      <w:r w:rsidRPr="00F83A71">
        <w:rPr>
          <w:rFonts w:ascii="Times New Roman" w:hAnsi="Times New Roman" w:cs="Times New Roman"/>
          <w:sz w:val="20"/>
          <w:szCs w:val="20"/>
        </w:rPr>
        <w:t>En gras dans le texte.</w:t>
      </w:r>
    </w:p>
  </w:footnote>
  <w:footnote w:id="21">
    <w:p w14:paraId="0D7E63C5" w14:textId="77777777" w:rsidR="00076E5C" w:rsidRPr="00911BD4" w:rsidRDefault="00076E5C" w:rsidP="00911BD4">
      <w:pPr>
        <w:spacing w:after="0"/>
        <w:jc w:val="both"/>
        <w:rPr>
          <w:rFonts w:ascii="Times New Roman" w:hAnsi="Times New Roman" w:cs="Times New Roman"/>
          <w:sz w:val="20"/>
          <w:szCs w:val="20"/>
        </w:rPr>
      </w:pPr>
      <w:r w:rsidRPr="00076E5C">
        <w:rPr>
          <w:rStyle w:val="Appelnotedebasdep"/>
          <w:rFonts w:ascii="Times New Roman" w:hAnsi="Times New Roman" w:cs="Times New Roman"/>
        </w:rPr>
        <w:footnoteRef/>
      </w:r>
      <w:r w:rsidRPr="00076E5C">
        <w:rPr>
          <w:rFonts w:ascii="Times New Roman" w:hAnsi="Times New Roman" w:cs="Times New Roman"/>
        </w:rPr>
        <w:t xml:space="preserve"> </w:t>
      </w:r>
      <w:r w:rsidRPr="00076E5C">
        <w:rPr>
          <w:rFonts w:ascii="Times New Roman" w:hAnsi="Times New Roman" w:cs="Times New Roman"/>
          <w:sz w:val="20"/>
          <w:szCs w:val="20"/>
        </w:rPr>
        <w:t xml:space="preserve">Charlot B., Bautier E., Rochex J.-Y., 1992, </w:t>
      </w:r>
      <w:r w:rsidRPr="00076E5C">
        <w:rPr>
          <w:rFonts w:ascii="Times New Roman" w:hAnsi="Times New Roman" w:cs="Times New Roman"/>
          <w:i/>
          <w:sz w:val="20"/>
          <w:szCs w:val="20"/>
        </w:rPr>
        <w:t xml:space="preserve">Ecole et savoir dans les banlieues et ailleurs, </w:t>
      </w:r>
      <w:r w:rsidRPr="00076E5C">
        <w:rPr>
          <w:rFonts w:ascii="Times New Roman" w:hAnsi="Times New Roman" w:cs="Times New Roman"/>
          <w:sz w:val="20"/>
          <w:szCs w:val="20"/>
        </w:rPr>
        <w:t>Paris, Armand Colin, pp</w:t>
      </w:r>
      <w:r w:rsidR="00E032EF">
        <w:rPr>
          <w:rFonts w:ascii="Times New Roman" w:hAnsi="Times New Roman" w:cs="Times New Roman"/>
          <w:sz w:val="20"/>
          <w:szCs w:val="20"/>
        </w:rPr>
        <w:t>.</w:t>
      </w:r>
      <w:r w:rsidRPr="00076E5C">
        <w:rPr>
          <w:rFonts w:ascii="Times New Roman" w:hAnsi="Times New Roman" w:cs="Times New Roman"/>
          <w:sz w:val="20"/>
          <w:szCs w:val="20"/>
        </w:rPr>
        <w:t xml:space="preserve"> 32-33. </w:t>
      </w:r>
    </w:p>
  </w:footnote>
  <w:footnote w:id="22">
    <w:p w14:paraId="44C646F8" w14:textId="77777777" w:rsidR="00911BD4" w:rsidRPr="00911BD4" w:rsidRDefault="00911BD4" w:rsidP="00911BD4">
      <w:pPr>
        <w:spacing w:after="0"/>
        <w:jc w:val="both"/>
        <w:rPr>
          <w:rFonts w:ascii="Times New Roman" w:hAnsi="Times New Roman" w:cs="Times New Roman"/>
          <w:sz w:val="20"/>
          <w:szCs w:val="20"/>
        </w:rPr>
      </w:pPr>
      <w:r w:rsidRPr="00911BD4">
        <w:rPr>
          <w:rStyle w:val="Appelnotedebasdep"/>
          <w:rFonts w:ascii="Times New Roman" w:hAnsi="Times New Roman" w:cs="Times New Roman"/>
        </w:rPr>
        <w:footnoteRef/>
      </w:r>
      <w:r w:rsidRPr="00911BD4">
        <w:rPr>
          <w:rFonts w:ascii="Times New Roman" w:hAnsi="Times New Roman" w:cs="Times New Roman"/>
        </w:rPr>
        <w:t xml:space="preserve"> </w:t>
      </w:r>
      <w:r w:rsidRPr="00911BD4">
        <w:rPr>
          <w:rFonts w:ascii="Times New Roman" w:hAnsi="Times New Roman" w:cs="Times New Roman"/>
          <w:i/>
          <w:sz w:val="20"/>
          <w:szCs w:val="20"/>
        </w:rPr>
        <w:t>Ibid.</w:t>
      </w:r>
      <w:r w:rsidRPr="00911BD4">
        <w:rPr>
          <w:rFonts w:ascii="Times New Roman" w:hAnsi="Times New Roman" w:cs="Times New Roman"/>
          <w:sz w:val="20"/>
          <w:szCs w:val="20"/>
        </w:rPr>
        <w:t>, p.</w:t>
      </w:r>
      <w:r w:rsidR="00E032EF">
        <w:rPr>
          <w:rFonts w:ascii="Times New Roman" w:hAnsi="Times New Roman" w:cs="Times New Roman"/>
          <w:sz w:val="20"/>
          <w:szCs w:val="20"/>
        </w:rPr>
        <w:t xml:space="preserve"> </w:t>
      </w:r>
      <w:r w:rsidRPr="00911BD4">
        <w:rPr>
          <w:rFonts w:ascii="Times New Roman" w:hAnsi="Times New Roman" w:cs="Times New Roman"/>
          <w:sz w:val="20"/>
          <w:szCs w:val="20"/>
        </w:rPr>
        <w:t>66. En italiques dans le texte.</w:t>
      </w:r>
    </w:p>
    <w:p w14:paraId="059D8019" w14:textId="77777777" w:rsidR="00911BD4" w:rsidRDefault="00911BD4">
      <w:pPr>
        <w:pStyle w:val="Notedebasdepage"/>
      </w:pPr>
    </w:p>
  </w:footnote>
  <w:footnote w:id="23">
    <w:p w14:paraId="0647F70F" w14:textId="77777777" w:rsidR="000B2AD4" w:rsidRPr="00096DAE" w:rsidRDefault="000B2AD4" w:rsidP="00096DAE">
      <w:pPr>
        <w:spacing w:after="0"/>
        <w:jc w:val="both"/>
        <w:rPr>
          <w:rFonts w:ascii="Times New Roman" w:hAnsi="Times New Roman" w:cs="Times New Roman"/>
          <w:b/>
          <w:i/>
          <w:sz w:val="24"/>
        </w:rPr>
      </w:pPr>
      <w:r w:rsidRPr="000B2AD4">
        <w:rPr>
          <w:rStyle w:val="Appelnotedebasdep"/>
          <w:rFonts w:ascii="Times New Roman" w:hAnsi="Times New Roman" w:cs="Times New Roman"/>
        </w:rPr>
        <w:footnoteRef/>
      </w:r>
      <w:r w:rsidRPr="000B2AD4">
        <w:rPr>
          <w:rFonts w:ascii="Times New Roman" w:hAnsi="Times New Roman" w:cs="Times New Roman"/>
        </w:rPr>
        <w:t xml:space="preserve"> </w:t>
      </w:r>
      <w:r w:rsidRPr="000B2AD4">
        <w:rPr>
          <w:rFonts w:ascii="Times New Roman" w:hAnsi="Times New Roman" w:cs="Times New Roman"/>
          <w:sz w:val="20"/>
          <w:szCs w:val="20"/>
        </w:rPr>
        <w:t>Knowles M., 1990,</w:t>
      </w:r>
      <w:r w:rsidRPr="000B2AD4">
        <w:rPr>
          <w:rFonts w:ascii="Times New Roman" w:hAnsi="Times New Roman" w:cs="Times New Roman"/>
          <w:i/>
          <w:sz w:val="20"/>
          <w:szCs w:val="20"/>
        </w:rPr>
        <w:t xml:space="preserve"> L'Apprenant Adulte, vers un nouvel art de la formation</w:t>
      </w:r>
      <w:r w:rsidRPr="000B2AD4">
        <w:rPr>
          <w:rFonts w:ascii="Times New Roman" w:hAnsi="Times New Roman" w:cs="Times New Roman"/>
          <w:sz w:val="20"/>
          <w:szCs w:val="20"/>
        </w:rPr>
        <w:t>, Paris, Ed. d'Organisation, p. 44</w:t>
      </w:r>
    </w:p>
  </w:footnote>
  <w:footnote w:id="24">
    <w:p w14:paraId="11DDA1DD" w14:textId="77777777" w:rsidR="00096DAE" w:rsidRPr="00586D14" w:rsidRDefault="00096DAE" w:rsidP="00586D14">
      <w:pPr>
        <w:spacing w:after="0"/>
        <w:jc w:val="both"/>
        <w:rPr>
          <w:rFonts w:ascii="Times New Roman" w:hAnsi="Times New Roman" w:cs="Times New Roman"/>
          <w:sz w:val="20"/>
          <w:szCs w:val="20"/>
        </w:rPr>
      </w:pPr>
      <w:r w:rsidRPr="00586D14">
        <w:rPr>
          <w:rStyle w:val="Appelnotedebasdep"/>
          <w:rFonts w:ascii="Times New Roman" w:hAnsi="Times New Roman" w:cs="Times New Roman"/>
        </w:rPr>
        <w:footnoteRef/>
      </w:r>
      <w:r w:rsidRPr="00586D14">
        <w:rPr>
          <w:rFonts w:ascii="Times New Roman" w:hAnsi="Times New Roman" w:cs="Times New Roman"/>
        </w:rPr>
        <w:t xml:space="preserve">  </w:t>
      </w:r>
      <w:r w:rsidRPr="00586D14">
        <w:rPr>
          <w:rFonts w:ascii="Times New Roman" w:hAnsi="Times New Roman" w:cs="Times New Roman"/>
          <w:sz w:val="20"/>
          <w:szCs w:val="20"/>
        </w:rPr>
        <w:t xml:space="preserve">Pastré P., 1998, </w:t>
      </w:r>
      <w:r w:rsidRPr="00586D14">
        <w:rPr>
          <w:rFonts w:ascii="Times New Roman" w:hAnsi="Times New Roman" w:cs="Times New Roman"/>
          <w:i/>
          <w:sz w:val="20"/>
          <w:szCs w:val="20"/>
        </w:rPr>
        <w:t>l'analyse des compétences en didactique professionnelle</w:t>
      </w:r>
      <w:r w:rsidRPr="00586D14">
        <w:rPr>
          <w:rFonts w:ascii="Times New Roman" w:hAnsi="Times New Roman" w:cs="Times New Roman"/>
          <w:sz w:val="20"/>
          <w:szCs w:val="20"/>
        </w:rPr>
        <w:t>, AECSE, p.</w:t>
      </w:r>
      <w:r w:rsidR="00E032EF">
        <w:rPr>
          <w:rFonts w:ascii="Times New Roman" w:hAnsi="Times New Roman" w:cs="Times New Roman"/>
          <w:sz w:val="20"/>
          <w:szCs w:val="20"/>
        </w:rPr>
        <w:t xml:space="preserve"> </w:t>
      </w:r>
      <w:r w:rsidRPr="00586D14">
        <w:rPr>
          <w:rFonts w:ascii="Times New Roman" w:hAnsi="Times New Roman" w:cs="Times New Roman"/>
          <w:sz w:val="20"/>
          <w:szCs w:val="20"/>
        </w:rPr>
        <w:t>8.</w:t>
      </w:r>
      <w:r w:rsidR="00586D14">
        <w:rPr>
          <w:rFonts w:ascii="Times New Roman" w:hAnsi="Times New Roman" w:cs="Times New Roman"/>
          <w:sz w:val="20"/>
          <w:szCs w:val="20"/>
        </w:rPr>
        <w:t xml:space="preserve"> </w:t>
      </w:r>
      <w:r w:rsidRPr="00586D14">
        <w:rPr>
          <w:rFonts w:ascii="Times New Roman" w:hAnsi="Times New Roman" w:cs="Times New Roman"/>
        </w:rPr>
        <w:t>En gras dans le texte.</w:t>
      </w:r>
    </w:p>
  </w:footnote>
  <w:footnote w:id="25">
    <w:p w14:paraId="7E976396" w14:textId="77777777" w:rsidR="0074557E" w:rsidRPr="0074557E" w:rsidRDefault="0074557E" w:rsidP="0074557E">
      <w:pPr>
        <w:spacing w:after="0"/>
        <w:jc w:val="both"/>
        <w:rPr>
          <w:rFonts w:ascii="Times New Roman" w:hAnsi="Times New Roman" w:cs="Times New Roman"/>
          <w:sz w:val="20"/>
          <w:szCs w:val="20"/>
        </w:rPr>
      </w:pPr>
      <w:r w:rsidRPr="0074557E">
        <w:rPr>
          <w:rStyle w:val="Appelnotedebasdep"/>
          <w:rFonts w:ascii="Times New Roman" w:hAnsi="Times New Roman" w:cs="Times New Roman"/>
        </w:rPr>
        <w:footnoteRef/>
      </w:r>
      <w:r w:rsidRPr="0074557E">
        <w:rPr>
          <w:rFonts w:ascii="Times New Roman" w:hAnsi="Times New Roman" w:cs="Times New Roman"/>
        </w:rPr>
        <w:t xml:space="preserve"> </w:t>
      </w:r>
      <w:r w:rsidRPr="0074557E">
        <w:rPr>
          <w:rFonts w:ascii="Times New Roman" w:hAnsi="Times New Roman" w:cs="Times New Roman"/>
          <w:sz w:val="20"/>
          <w:szCs w:val="20"/>
        </w:rPr>
        <w:t xml:space="preserve">Sorel M., 1997, </w:t>
      </w:r>
      <w:r w:rsidRPr="0074557E">
        <w:rPr>
          <w:rFonts w:ascii="Times New Roman" w:hAnsi="Times New Roman" w:cs="Times New Roman"/>
          <w:i/>
          <w:sz w:val="20"/>
          <w:szCs w:val="20"/>
        </w:rPr>
        <w:t>Générer de la modification cognitive : un objectif pour le formateur-médiateur</w:t>
      </w:r>
      <w:r w:rsidRPr="0074557E">
        <w:rPr>
          <w:rFonts w:ascii="Times New Roman" w:hAnsi="Times New Roman" w:cs="Times New Roman"/>
          <w:sz w:val="20"/>
          <w:szCs w:val="20"/>
        </w:rPr>
        <w:t xml:space="preserve">, actes colloque </w:t>
      </w:r>
      <w:r w:rsidRPr="0074557E">
        <w:rPr>
          <w:rFonts w:ascii="Times New Roman" w:hAnsi="Times New Roman" w:cs="Times New Roman"/>
          <w:i/>
          <w:sz w:val="20"/>
          <w:szCs w:val="20"/>
        </w:rPr>
        <w:t>Apprendre à apprendre : un enjeu face à l'exclusion sociale</w:t>
      </w:r>
      <w:r w:rsidRPr="0074557E">
        <w:rPr>
          <w:rFonts w:ascii="Times New Roman" w:hAnsi="Times New Roman" w:cs="Times New Roman"/>
          <w:sz w:val="20"/>
          <w:szCs w:val="20"/>
        </w:rPr>
        <w:t>, CAFOC-IUFM de Reims, CRDP de Champagne-Ardenne, p.</w:t>
      </w:r>
      <w:r w:rsidR="00E032EF">
        <w:rPr>
          <w:rFonts w:ascii="Times New Roman" w:hAnsi="Times New Roman" w:cs="Times New Roman"/>
          <w:sz w:val="20"/>
          <w:szCs w:val="20"/>
        </w:rPr>
        <w:t xml:space="preserve"> </w:t>
      </w:r>
      <w:r w:rsidRPr="0074557E">
        <w:rPr>
          <w:rFonts w:ascii="Times New Roman" w:hAnsi="Times New Roman" w:cs="Times New Roman"/>
          <w:sz w:val="20"/>
          <w:szCs w:val="20"/>
        </w:rPr>
        <w:t>66.</w:t>
      </w:r>
    </w:p>
  </w:footnote>
  <w:footnote w:id="26">
    <w:p w14:paraId="10D47C90" w14:textId="77777777" w:rsidR="009F68AD" w:rsidRPr="009F68AD" w:rsidRDefault="009F68AD" w:rsidP="009F68AD">
      <w:pPr>
        <w:spacing w:after="0"/>
        <w:jc w:val="both"/>
        <w:rPr>
          <w:rFonts w:ascii="Times New Roman" w:hAnsi="Times New Roman" w:cs="Times New Roman"/>
          <w:sz w:val="20"/>
          <w:szCs w:val="20"/>
        </w:rPr>
      </w:pPr>
      <w:r>
        <w:rPr>
          <w:rStyle w:val="Appelnotedebasdep"/>
        </w:rPr>
        <w:footnoteRef/>
      </w:r>
      <w:r>
        <w:t xml:space="preserve"> </w:t>
      </w:r>
      <w:r w:rsidRPr="009F68AD">
        <w:rPr>
          <w:rFonts w:ascii="Times New Roman" w:hAnsi="Times New Roman" w:cs="Times New Roman"/>
          <w:sz w:val="20"/>
          <w:szCs w:val="20"/>
        </w:rPr>
        <w:t xml:space="preserve">Hatchuel </w:t>
      </w:r>
      <w:r w:rsidR="001A505C" w:rsidRPr="009F68AD">
        <w:rPr>
          <w:rFonts w:ascii="Times New Roman" w:hAnsi="Times New Roman" w:cs="Times New Roman"/>
          <w:sz w:val="20"/>
          <w:szCs w:val="20"/>
        </w:rPr>
        <w:t>A.</w:t>
      </w:r>
      <w:r w:rsidR="001A505C">
        <w:rPr>
          <w:rFonts w:ascii="Times New Roman" w:hAnsi="Times New Roman" w:cs="Times New Roman"/>
          <w:sz w:val="20"/>
          <w:szCs w:val="20"/>
        </w:rPr>
        <w:t>, Weil</w:t>
      </w:r>
      <w:r w:rsidRPr="009F68AD">
        <w:rPr>
          <w:rFonts w:ascii="Times New Roman" w:hAnsi="Times New Roman" w:cs="Times New Roman"/>
          <w:sz w:val="20"/>
          <w:szCs w:val="20"/>
        </w:rPr>
        <w:t xml:space="preserve"> B., 1997 </w:t>
      </w:r>
      <w:r w:rsidRPr="009F68AD">
        <w:rPr>
          <w:rFonts w:ascii="Times New Roman" w:hAnsi="Times New Roman" w:cs="Times New Roman"/>
          <w:i/>
          <w:sz w:val="20"/>
          <w:szCs w:val="20"/>
        </w:rPr>
        <w:t>La dynamique des savoirs dans les transformations industrielles contemporaines</w:t>
      </w:r>
      <w:r w:rsidRPr="009F68AD">
        <w:rPr>
          <w:rFonts w:ascii="Times New Roman" w:hAnsi="Times New Roman" w:cs="Times New Roman"/>
          <w:sz w:val="20"/>
          <w:szCs w:val="20"/>
        </w:rPr>
        <w:t>, Educations, n° 13, pp. 59-60.</w:t>
      </w:r>
    </w:p>
  </w:footnote>
  <w:footnote w:id="27">
    <w:p w14:paraId="42BB5895" w14:textId="77777777" w:rsidR="006F0AD3" w:rsidRPr="006F0AD3" w:rsidRDefault="006F0AD3" w:rsidP="006F0AD3">
      <w:pPr>
        <w:spacing w:after="0"/>
        <w:jc w:val="both"/>
        <w:rPr>
          <w:rFonts w:ascii="Times New Roman" w:hAnsi="Times New Roman" w:cs="Times New Roman"/>
          <w:sz w:val="20"/>
          <w:szCs w:val="20"/>
        </w:rPr>
      </w:pPr>
      <w:r w:rsidRPr="006F0AD3">
        <w:rPr>
          <w:rStyle w:val="Appelnotedebasdep"/>
          <w:rFonts w:ascii="Times New Roman" w:hAnsi="Times New Roman" w:cs="Times New Roman"/>
        </w:rPr>
        <w:footnoteRef/>
      </w:r>
      <w:r w:rsidRPr="006F0AD3">
        <w:rPr>
          <w:rFonts w:ascii="Times New Roman" w:hAnsi="Times New Roman" w:cs="Times New Roman"/>
        </w:rPr>
        <w:t xml:space="preserve"> </w:t>
      </w:r>
      <w:r w:rsidRPr="006F0AD3">
        <w:rPr>
          <w:rFonts w:ascii="Times New Roman" w:hAnsi="Times New Roman" w:cs="Times New Roman"/>
          <w:sz w:val="20"/>
          <w:szCs w:val="20"/>
        </w:rPr>
        <w:t xml:space="preserve">Sabin G., </w:t>
      </w:r>
      <w:r w:rsidRPr="006F0AD3">
        <w:rPr>
          <w:rFonts w:ascii="Times New Roman" w:hAnsi="Times New Roman" w:cs="Times New Roman"/>
          <w:i/>
          <w:sz w:val="20"/>
          <w:szCs w:val="20"/>
        </w:rPr>
        <w:t xml:space="preserve">L’Education populaire comme expérience émancipatrice en Argentine in </w:t>
      </w:r>
      <w:r w:rsidRPr="006F0AD3">
        <w:rPr>
          <w:rFonts w:ascii="Times New Roman" w:hAnsi="Times New Roman" w:cs="Times New Roman"/>
          <w:sz w:val="20"/>
          <w:szCs w:val="20"/>
        </w:rPr>
        <w:t xml:space="preserve">Le Bon F., Lescure (de) E., dir., 2016, </w:t>
      </w:r>
      <w:r w:rsidRPr="006F0AD3">
        <w:rPr>
          <w:rFonts w:ascii="Times New Roman" w:hAnsi="Times New Roman" w:cs="Times New Roman"/>
          <w:i/>
          <w:sz w:val="20"/>
          <w:szCs w:val="20"/>
        </w:rPr>
        <w:t>L’Education populaire au tournant du XXIe siècle</w:t>
      </w:r>
      <w:r w:rsidRPr="006F0AD3">
        <w:rPr>
          <w:rFonts w:ascii="Times New Roman" w:hAnsi="Times New Roman" w:cs="Times New Roman"/>
          <w:sz w:val="20"/>
          <w:szCs w:val="20"/>
        </w:rPr>
        <w:t>, Vulnaire-sur-Seine, Ed.</w:t>
      </w:r>
      <w:r>
        <w:rPr>
          <w:rFonts w:ascii="Times New Roman" w:hAnsi="Times New Roman" w:cs="Times New Roman"/>
          <w:sz w:val="20"/>
          <w:szCs w:val="20"/>
        </w:rPr>
        <w:t xml:space="preserve"> du Croquant, p.</w:t>
      </w:r>
      <w:r w:rsidR="00317A7F">
        <w:rPr>
          <w:rFonts w:ascii="Times New Roman" w:hAnsi="Times New Roman" w:cs="Times New Roman"/>
          <w:sz w:val="20"/>
          <w:szCs w:val="20"/>
        </w:rPr>
        <w:t xml:space="preserve"> </w:t>
      </w:r>
      <w:r>
        <w:rPr>
          <w:rFonts w:ascii="Times New Roman" w:hAnsi="Times New Roman" w:cs="Times New Roman"/>
          <w:sz w:val="20"/>
          <w:szCs w:val="20"/>
        </w:rPr>
        <w:t>145.</w:t>
      </w:r>
    </w:p>
  </w:footnote>
  <w:footnote w:id="28">
    <w:p w14:paraId="284235C8" w14:textId="77777777" w:rsidR="0074557E" w:rsidRPr="00630605" w:rsidRDefault="0074557E" w:rsidP="00630605">
      <w:pPr>
        <w:spacing w:after="0"/>
        <w:rPr>
          <w:rFonts w:ascii="Times New Roman" w:hAnsi="Times New Roman" w:cs="Times New Roman"/>
          <w:sz w:val="20"/>
          <w:szCs w:val="20"/>
        </w:rPr>
      </w:pPr>
      <w:r w:rsidRPr="0074557E">
        <w:rPr>
          <w:rStyle w:val="Appelnotedebasdep"/>
          <w:rFonts w:ascii="Times New Roman" w:hAnsi="Times New Roman" w:cs="Times New Roman"/>
        </w:rPr>
        <w:footnoteRef/>
      </w:r>
      <w:r w:rsidRPr="0074557E">
        <w:rPr>
          <w:rFonts w:ascii="Times New Roman" w:hAnsi="Times New Roman" w:cs="Times New Roman"/>
        </w:rPr>
        <w:t xml:space="preserve"> </w:t>
      </w:r>
      <w:r w:rsidRPr="0074557E">
        <w:rPr>
          <w:rFonts w:ascii="Times New Roman" w:hAnsi="Times New Roman" w:cs="Times New Roman"/>
          <w:sz w:val="20"/>
          <w:szCs w:val="20"/>
        </w:rPr>
        <w:t xml:space="preserve">Favereau cité par Foray D. (2000), </w:t>
      </w:r>
      <w:r w:rsidRPr="0074557E">
        <w:rPr>
          <w:rFonts w:ascii="Times New Roman" w:hAnsi="Times New Roman" w:cs="Times New Roman"/>
          <w:i/>
          <w:sz w:val="20"/>
          <w:szCs w:val="20"/>
        </w:rPr>
        <w:t>L'économie de la connaissance</w:t>
      </w:r>
      <w:r w:rsidRPr="0074557E">
        <w:rPr>
          <w:rFonts w:ascii="Times New Roman" w:hAnsi="Times New Roman" w:cs="Times New Roman"/>
          <w:sz w:val="20"/>
          <w:szCs w:val="20"/>
        </w:rPr>
        <w:t>, Paris, La Découverte, p. 109.</w:t>
      </w:r>
    </w:p>
  </w:footnote>
  <w:footnote w:id="29">
    <w:p w14:paraId="0F15F17B" w14:textId="77777777" w:rsidR="00630605" w:rsidRPr="00630605" w:rsidRDefault="00630605" w:rsidP="00630605">
      <w:pPr>
        <w:spacing w:after="0"/>
        <w:jc w:val="both"/>
        <w:rPr>
          <w:rFonts w:ascii="Times New Roman" w:hAnsi="Times New Roman" w:cs="Times New Roman"/>
          <w:i/>
          <w:sz w:val="20"/>
          <w:szCs w:val="20"/>
        </w:rPr>
      </w:pPr>
      <w:r>
        <w:rPr>
          <w:rStyle w:val="Appelnotedebasdep"/>
        </w:rPr>
        <w:footnoteRef/>
      </w:r>
      <w:r>
        <w:t xml:space="preserve"> </w:t>
      </w:r>
      <w:r>
        <w:rPr>
          <w:rFonts w:ascii="Times New Roman" w:hAnsi="Times New Roman" w:cs="Times New Roman"/>
          <w:sz w:val="20"/>
          <w:szCs w:val="20"/>
        </w:rPr>
        <w:t>Even N.</w:t>
      </w:r>
      <w:r w:rsidRPr="00630605">
        <w:rPr>
          <w:rFonts w:ascii="Times New Roman" w:hAnsi="Times New Roman" w:cs="Times New Roman"/>
          <w:sz w:val="20"/>
          <w:szCs w:val="20"/>
        </w:rPr>
        <w:t xml:space="preserve">, </w:t>
      </w:r>
      <w:r w:rsidRPr="00630605">
        <w:rPr>
          <w:rFonts w:ascii="Times New Roman" w:hAnsi="Times New Roman" w:cs="Times New Roman"/>
          <w:i/>
          <w:sz w:val="20"/>
          <w:szCs w:val="20"/>
        </w:rPr>
        <w:t>Deux jours en APP : Le témoignage de Valérie, apprenante</w:t>
      </w:r>
      <w:r>
        <w:rPr>
          <w:rFonts w:ascii="Times New Roman" w:hAnsi="Times New Roman" w:cs="Times New Roman"/>
          <w:sz w:val="20"/>
          <w:szCs w:val="20"/>
        </w:rPr>
        <w:t xml:space="preserve"> </w:t>
      </w:r>
      <w:r>
        <w:rPr>
          <w:rFonts w:ascii="Times New Roman" w:hAnsi="Times New Roman" w:cs="Times New Roman"/>
          <w:i/>
          <w:sz w:val="20"/>
          <w:szCs w:val="20"/>
        </w:rPr>
        <w:t xml:space="preserve">in </w:t>
      </w:r>
      <w:r>
        <w:rPr>
          <w:rFonts w:ascii="Times New Roman" w:hAnsi="Times New Roman" w:cs="Times New Roman"/>
          <w:sz w:val="20"/>
          <w:szCs w:val="20"/>
        </w:rPr>
        <w:t>Quénelle B.</w:t>
      </w:r>
      <w:r w:rsidRPr="00630605">
        <w:rPr>
          <w:rFonts w:ascii="Times New Roman" w:hAnsi="Times New Roman" w:cs="Times New Roman"/>
          <w:sz w:val="20"/>
          <w:szCs w:val="20"/>
        </w:rPr>
        <w:t>,</w:t>
      </w:r>
      <w:r>
        <w:rPr>
          <w:rFonts w:ascii="Times New Roman" w:hAnsi="Times New Roman" w:cs="Times New Roman"/>
          <w:sz w:val="20"/>
          <w:szCs w:val="20"/>
        </w:rPr>
        <w:t xml:space="preserve"> 2003,</w:t>
      </w:r>
      <w:r w:rsidRPr="00630605">
        <w:rPr>
          <w:rFonts w:ascii="Times New Roman" w:hAnsi="Times New Roman" w:cs="Times New Roman"/>
          <w:sz w:val="20"/>
          <w:szCs w:val="20"/>
        </w:rPr>
        <w:t xml:space="preserve"> </w:t>
      </w:r>
      <w:r w:rsidRPr="00630605">
        <w:rPr>
          <w:rFonts w:ascii="Times New Roman" w:hAnsi="Times New Roman" w:cs="Times New Roman"/>
          <w:i/>
          <w:sz w:val="20"/>
          <w:szCs w:val="20"/>
        </w:rPr>
        <w:t>La lutte contre le déficit de productivité des Britanniques</w:t>
      </w:r>
      <w:r w:rsidRPr="00630605">
        <w:rPr>
          <w:rFonts w:ascii="Times New Roman" w:hAnsi="Times New Roman" w:cs="Times New Roman"/>
          <w:sz w:val="20"/>
          <w:szCs w:val="20"/>
        </w:rPr>
        <w:t>, Entreprises et Carrières, n</w:t>
      </w:r>
      <w:r w:rsidRPr="00630605">
        <w:rPr>
          <w:rFonts w:ascii="Times New Roman" w:hAnsi="Times New Roman" w:cs="Times New Roman"/>
          <w:sz w:val="20"/>
          <w:szCs w:val="20"/>
          <w:vertAlign w:val="superscript"/>
        </w:rPr>
        <w:t>°</w:t>
      </w:r>
      <w:r>
        <w:rPr>
          <w:rFonts w:ascii="Times New Roman" w:hAnsi="Times New Roman" w:cs="Times New Roman"/>
          <w:sz w:val="20"/>
          <w:szCs w:val="20"/>
        </w:rPr>
        <w:t xml:space="preserve"> 673, p.</w:t>
      </w:r>
      <w:r w:rsidR="00317A7F">
        <w:rPr>
          <w:rFonts w:ascii="Times New Roman" w:hAnsi="Times New Roman" w:cs="Times New Roman"/>
          <w:sz w:val="20"/>
          <w:szCs w:val="20"/>
        </w:rPr>
        <w:t xml:space="preserve"> </w:t>
      </w:r>
      <w:r>
        <w:rPr>
          <w:rFonts w:ascii="Times New Roman" w:hAnsi="Times New Roman" w:cs="Times New Roman"/>
          <w:sz w:val="20"/>
          <w:szCs w:val="20"/>
        </w:rPr>
        <w:t>82</w:t>
      </w:r>
      <w:r w:rsidRPr="00630605">
        <w:rPr>
          <w:rFonts w:ascii="Times New Roman" w:hAnsi="Times New Roman" w:cs="Times New Roman"/>
          <w:sz w:val="20"/>
          <w:szCs w:val="20"/>
        </w:rPr>
        <w:t>.</w:t>
      </w:r>
      <w:r>
        <w:rPr>
          <w:rFonts w:ascii="Times New Roman" w:hAnsi="Times New Roman" w:cs="Times New Roman"/>
          <w:sz w:val="20"/>
          <w:szCs w:val="20"/>
        </w:rPr>
        <w:t xml:space="preserve"> </w:t>
      </w:r>
    </w:p>
  </w:footnote>
  <w:footnote w:id="30">
    <w:p w14:paraId="57DDBB85" w14:textId="77777777" w:rsidR="00630605" w:rsidRPr="00630605" w:rsidRDefault="00630605">
      <w:pPr>
        <w:pStyle w:val="Notedebasdepage"/>
        <w:rPr>
          <w:rFonts w:ascii="Times New Roman" w:hAnsi="Times New Roman" w:cs="Times New Roman"/>
          <w:i/>
        </w:rPr>
      </w:pPr>
      <w:r w:rsidRPr="00630605">
        <w:rPr>
          <w:rStyle w:val="Appelnotedebasdep"/>
          <w:rFonts w:ascii="Times New Roman" w:hAnsi="Times New Roman" w:cs="Times New Roman"/>
        </w:rPr>
        <w:footnoteRef/>
      </w:r>
      <w:r w:rsidRPr="00630605">
        <w:rPr>
          <w:rFonts w:ascii="Times New Roman" w:hAnsi="Times New Roman" w:cs="Times New Roman"/>
        </w:rPr>
        <w:t xml:space="preserve"> </w:t>
      </w:r>
      <w:r w:rsidRPr="00630605">
        <w:rPr>
          <w:rFonts w:ascii="Times New Roman" w:hAnsi="Times New Roman" w:cs="Times New Roman"/>
          <w:i/>
        </w:rPr>
        <w:t>Ibid</w:t>
      </w:r>
      <w:r w:rsidRPr="00630605">
        <w:rPr>
          <w:rFonts w:ascii="Times New Roman" w:hAnsi="Times New Roman" w:cs="Times New Roman"/>
        </w:rPr>
        <w:t>., pp. 82-83.</w:t>
      </w:r>
      <w:r w:rsidR="00B657E0">
        <w:rPr>
          <w:rFonts w:ascii="Times New Roman" w:hAnsi="Times New Roman" w:cs="Times New Roman"/>
        </w:rPr>
        <w:t xml:space="preserve"> Italiques dans le texte.</w:t>
      </w:r>
    </w:p>
  </w:footnote>
  <w:footnote w:id="31">
    <w:p w14:paraId="706FD43A" w14:textId="77777777" w:rsidR="00217668" w:rsidRPr="00FB4721" w:rsidRDefault="00217668" w:rsidP="00FB4721">
      <w:pPr>
        <w:spacing w:after="0"/>
        <w:jc w:val="both"/>
        <w:rPr>
          <w:rFonts w:ascii="Times New Roman" w:hAnsi="Times New Roman" w:cs="Times New Roman"/>
          <w:sz w:val="20"/>
          <w:szCs w:val="20"/>
        </w:rPr>
      </w:pPr>
      <w:r w:rsidRPr="00217668">
        <w:rPr>
          <w:rStyle w:val="Appelnotedebasdep"/>
          <w:rFonts w:ascii="Times New Roman" w:hAnsi="Times New Roman" w:cs="Times New Roman"/>
        </w:rPr>
        <w:footnoteRef/>
      </w:r>
      <w:r w:rsidRPr="00217668">
        <w:rPr>
          <w:rFonts w:ascii="Times New Roman" w:hAnsi="Times New Roman" w:cs="Times New Roman"/>
        </w:rPr>
        <w:t xml:space="preserve"> </w:t>
      </w:r>
      <w:r w:rsidRPr="00217668">
        <w:rPr>
          <w:rFonts w:ascii="Times New Roman" w:hAnsi="Times New Roman" w:cs="Times New Roman"/>
          <w:sz w:val="20"/>
          <w:szCs w:val="20"/>
        </w:rPr>
        <w:t>Abdel Sayed E., 2008,</w:t>
      </w:r>
      <w:r>
        <w:rPr>
          <w:rFonts w:ascii="Times New Roman" w:hAnsi="Times New Roman" w:cs="Times New Roman"/>
          <w:sz w:val="20"/>
          <w:szCs w:val="20"/>
        </w:rPr>
        <w:t xml:space="preserve"> op. cit.,</w:t>
      </w:r>
      <w:r>
        <w:rPr>
          <w:rFonts w:ascii="Times New Roman" w:hAnsi="Times New Roman" w:cs="Times New Roman"/>
          <w:i/>
          <w:sz w:val="20"/>
          <w:szCs w:val="20"/>
        </w:rPr>
        <w:t xml:space="preserve"> </w:t>
      </w:r>
      <w:r w:rsidRPr="00217668">
        <w:rPr>
          <w:rFonts w:ascii="Times New Roman" w:hAnsi="Times New Roman" w:cs="Times New Roman"/>
          <w:sz w:val="20"/>
          <w:szCs w:val="20"/>
        </w:rPr>
        <w:t xml:space="preserve"> p.</w:t>
      </w:r>
      <w:r w:rsidR="00317A7F">
        <w:rPr>
          <w:rFonts w:ascii="Times New Roman" w:hAnsi="Times New Roman" w:cs="Times New Roman"/>
          <w:sz w:val="20"/>
          <w:szCs w:val="20"/>
        </w:rPr>
        <w:t xml:space="preserve"> </w:t>
      </w:r>
      <w:r w:rsidRPr="00217668">
        <w:rPr>
          <w:rFonts w:ascii="Times New Roman" w:hAnsi="Times New Roman" w:cs="Times New Roman"/>
          <w:sz w:val="20"/>
          <w:szCs w:val="20"/>
        </w:rPr>
        <w:t>155.</w:t>
      </w:r>
    </w:p>
  </w:footnote>
  <w:footnote w:id="32">
    <w:p w14:paraId="0D2D9907" w14:textId="77777777" w:rsidR="00FB4721" w:rsidRPr="00FB4721" w:rsidRDefault="00FB4721">
      <w:pPr>
        <w:pStyle w:val="Notedebasdepage"/>
        <w:rPr>
          <w:rFonts w:ascii="Times New Roman" w:hAnsi="Times New Roman" w:cs="Times New Roman"/>
        </w:rPr>
      </w:pPr>
      <w:r w:rsidRPr="006F0AD3">
        <w:rPr>
          <w:rStyle w:val="Appelnotedebasdep"/>
          <w:rFonts w:ascii="Times New Roman" w:hAnsi="Times New Roman" w:cs="Times New Roman"/>
        </w:rPr>
        <w:footnoteRef/>
      </w:r>
      <w:r w:rsidRPr="006F0AD3">
        <w:rPr>
          <w:rFonts w:ascii="Times New Roman" w:hAnsi="Times New Roman" w:cs="Times New Roman"/>
        </w:rPr>
        <w:t xml:space="preserve"> Se reporter à son article </w:t>
      </w:r>
      <w:r w:rsidRPr="006F0AD3">
        <w:rPr>
          <w:rFonts w:ascii="Times New Roman" w:hAnsi="Times New Roman" w:cs="Times New Roman"/>
          <w:i/>
        </w:rPr>
        <w:t>Quelques propos politiques sur l'éducation expérientielle</w:t>
      </w:r>
      <w:r w:rsidRPr="006F0AD3">
        <w:rPr>
          <w:rFonts w:ascii="Times New Roman" w:hAnsi="Times New Roman" w:cs="Times New Roman"/>
        </w:rPr>
        <w:t xml:space="preserve"> in Education permanente, </w:t>
      </w:r>
      <w:r w:rsidRPr="00FB4721">
        <w:rPr>
          <w:rFonts w:ascii="Times New Roman" w:hAnsi="Times New Roman" w:cs="Times New Roman"/>
        </w:rPr>
        <w:t>n°</w:t>
      </w:r>
      <w:r w:rsidR="00D20A01">
        <w:rPr>
          <w:rFonts w:ascii="Times New Roman" w:hAnsi="Times New Roman" w:cs="Times New Roman"/>
        </w:rPr>
        <w:t xml:space="preserve"> </w:t>
      </w:r>
      <w:r w:rsidRPr="00FB4721">
        <w:rPr>
          <w:rFonts w:ascii="Times New Roman" w:hAnsi="Times New Roman" w:cs="Times New Roman"/>
        </w:rPr>
        <w:t>100-101, 1989.</w:t>
      </w:r>
    </w:p>
  </w:footnote>
  <w:footnote w:id="33">
    <w:p w14:paraId="29546102" w14:textId="77777777" w:rsidR="005D722C" w:rsidRPr="005D722C" w:rsidRDefault="005D722C" w:rsidP="005D722C">
      <w:pPr>
        <w:pStyle w:val="Notedebasdepage"/>
        <w:rPr>
          <w:rFonts w:ascii="Times New Roman" w:hAnsi="Times New Roman" w:cs="Times New Roman"/>
        </w:rPr>
      </w:pPr>
      <w:r w:rsidRPr="005D722C">
        <w:rPr>
          <w:rStyle w:val="Appelnotedebasdep"/>
          <w:rFonts w:ascii="Times New Roman" w:hAnsi="Times New Roman" w:cs="Times New Roman"/>
        </w:rPr>
        <w:footnoteRef/>
      </w:r>
      <w:r w:rsidRPr="005D722C">
        <w:rPr>
          <w:rFonts w:ascii="Times New Roman" w:hAnsi="Times New Roman" w:cs="Times New Roman"/>
        </w:rPr>
        <w:t xml:space="preserve"> OCDE,</w:t>
      </w:r>
      <w:r w:rsidR="00D20A01">
        <w:rPr>
          <w:rFonts w:ascii="Times New Roman" w:hAnsi="Times New Roman" w:cs="Times New Roman"/>
        </w:rPr>
        <w:t xml:space="preserve"> 1</w:t>
      </w:r>
      <w:r w:rsidRPr="005D722C">
        <w:rPr>
          <w:rFonts w:ascii="Times New Roman" w:hAnsi="Times New Roman" w:cs="Times New Roman"/>
        </w:rPr>
        <w:t>997, op. cit</w:t>
      </w:r>
      <w:r w:rsidR="00D20A01">
        <w:rPr>
          <w:rFonts w:ascii="Times New Roman" w:hAnsi="Times New Roman" w:cs="Times New Roman"/>
        </w:rPr>
        <w:t>.</w:t>
      </w:r>
      <w:r w:rsidRPr="005D722C">
        <w:rPr>
          <w:rFonts w:ascii="Times New Roman" w:hAnsi="Times New Roman" w:cs="Times New Roman"/>
        </w:rPr>
        <w:t>, p. 93.</w:t>
      </w:r>
    </w:p>
  </w:footnote>
  <w:footnote w:id="34">
    <w:p w14:paraId="251A5DCC" w14:textId="77777777" w:rsidR="006F0AD3" w:rsidRPr="006F0AD3" w:rsidRDefault="006F0AD3" w:rsidP="006F0AD3">
      <w:pPr>
        <w:pStyle w:val="Notedebasdepage"/>
        <w:rPr>
          <w:rFonts w:ascii="Times New Roman" w:hAnsi="Times New Roman" w:cs="Times New Roman"/>
        </w:rPr>
      </w:pPr>
      <w:r w:rsidRPr="006F0AD3">
        <w:rPr>
          <w:rStyle w:val="Appelnotedebasdep"/>
          <w:rFonts w:ascii="Times New Roman" w:hAnsi="Times New Roman" w:cs="Times New Roman"/>
        </w:rPr>
        <w:footnoteRef/>
      </w:r>
      <w:r w:rsidRPr="006F0AD3">
        <w:rPr>
          <w:rFonts w:ascii="Times New Roman" w:hAnsi="Times New Roman" w:cs="Times New Roman"/>
        </w:rPr>
        <w:t xml:space="preserve"> OCDE,</w:t>
      </w:r>
      <w:r w:rsidR="00D20A01">
        <w:rPr>
          <w:rFonts w:ascii="Times New Roman" w:hAnsi="Times New Roman" w:cs="Times New Roman"/>
        </w:rPr>
        <w:t xml:space="preserve"> </w:t>
      </w:r>
      <w:r w:rsidRPr="006F0AD3">
        <w:rPr>
          <w:rFonts w:ascii="Times New Roman" w:hAnsi="Times New Roman" w:cs="Times New Roman"/>
        </w:rPr>
        <w:t>1999, op. cit</w:t>
      </w:r>
      <w:r w:rsidR="00D20A01">
        <w:rPr>
          <w:rFonts w:ascii="Times New Roman" w:hAnsi="Times New Roman" w:cs="Times New Roman"/>
        </w:rPr>
        <w:t>.</w:t>
      </w:r>
      <w:r w:rsidRPr="006F0AD3">
        <w:rPr>
          <w:rFonts w:ascii="Times New Roman" w:hAnsi="Times New Roman" w:cs="Times New Roman"/>
        </w:rPr>
        <w:t>, p. 23.</w:t>
      </w:r>
    </w:p>
  </w:footnote>
  <w:footnote w:id="35">
    <w:p w14:paraId="7F8D2D4D" w14:textId="77777777" w:rsidR="009B0556" w:rsidRPr="0033299B" w:rsidRDefault="009B0556" w:rsidP="0033299B">
      <w:pPr>
        <w:spacing w:after="0"/>
        <w:jc w:val="both"/>
        <w:rPr>
          <w:rFonts w:ascii="Times New Roman" w:hAnsi="Times New Roman" w:cs="Times New Roman"/>
          <w:sz w:val="20"/>
          <w:szCs w:val="20"/>
        </w:rPr>
      </w:pPr>
      <w:r w:rsidRPr="009B0556">
        <w:rPr>
          <w:rStyle w:val="Appelnotedebasdep"/>
          <w:rFonts w:ascii="Times New Roman" w:hAnsi="Times New Roman" w:cs="Times New Roman"/>
        </w:rPr>
        <w:footnoteRef/>
      </w:r>
      <w:r w:rsidRPr="009B0556">
        <w:rPr>
          <w:rFonts w:ascii="Times New Roman" w:hAnsi="Times New Roman" w:cs="Times New Roman"/>
        </w:rPr>
        <w:t xml:space="preserve"> </w:t>
      </w:r>
      <w:r w:rsidRPr="009B0556">
        <w:rPr>
          <w:rFonts w:ascii="Times New Roman" w:hAnsi="Times New Roman" w:cs="Times New Roman"/>
          <w:sz w:val="20"/>
          <w:szCs w:val="20"/>
        </w:rPr>
        <w:t xml:space="preserve">Bélisle C., 2002, </w:t>
      </w:r>
      <w:r w:rsidRPr="009B0556">
        <w:rPr>
          <w:rFonts w:ascii="Times New Roman" w:hAnsi="Times New Roman" w:cs="Times New Roman"/>
          <w:i/>
          <w:sz w:val="20"/>
          <w:szCs w:val="20"/>
        </w:rPr>
        <w:t>La formation ouverte et à distance à l'heure du numérique</w:t>
      </w:r>
      <w:r w:rsidRPr="009B0556">
        <w:rPr>
          <w:rFonts w:ascii="Times New Roman" w:hAnsi="Times New Roman" w:cs="Times New Roman"/>
          <w:sz w:val="20"/>
          <w:szCs w:val="20"/>
        </w:rPr>
        <w:t>, Actualité de la formation permanente, n</w:t>
      </w:r>
      <w:r w:rsidRPr="009B0556">
        <w:rPr>
          <w:rFonts w:ascii="Times New Roman" w:hAnsi="Times New Roman" w:cs="Times New Roman"/>
          <w:sz w:val="20"/>
          <w:szCs w:val="20"/>
          <w:vertAlign w:val="superscript"/>
        </w:rPr>
        <w:t>°</w:t>
      </w:r>
      <w:r w:rsidRPr="009B0556">
        <w:rPr>
          <w:rFonts w:ascii="Times New Roman" w:hAnsi="Times New Roman" w:cs="Times New Roman"/>
          <w:sz w:val="20"/>
          <w:szCs w:val="20"/>
        </w:rPr>
        <w:t xml:space="preserve"> 180, p. 48.</w:t>
      </w:r>
    </w:p>
  </w:footnote>
  <w:footnote w:id="36">
    <w:p w14:paraId="660FED23" w14:textId="77777777" w:rsidR="0033299B" w:rsidRPr="0000302A" w:rsidRDefault="0033299B" w:rsidP="0000302A">
      <w:pPr>
        <w:spacing w:after="0"/>
        <w:rPr>
          <w:rFonts w:ascii="Times New Roman" w:hAnsi="Times New Roman" w:cs="Times New Roman"/>
          <w:sz w:val="20"/>
          <w:szCs w:val="20"/>
        </w:rPr>
      </w:pPr>
      <w:r w:rsidRPr="0033299B">
        <w:rPr>
          <w:rStyle w:val="Appelnotedebasdep"/>
          <w:rFonts w:ascii="Times New Roman" w:hAnsi="Times New Roman" w:cs="Times New Roman"/>
        </w:rPr>
        <w:footnoteRef/>
      </w:r>
      <w:r w:rsidRPr="0033299B">
        <w:rPr>
          <w:rFonts w:ascii="Times New Roman" w:hAnsi="Times New Roman" w:cs="Times New Roman"/>
        </w:rPr>
        <w:t xml:space="preserve"> </w:t>
      </w:r>
      <w:r w:rsidRPr="0033299B">
        <w:rPr>
          <w:rFonts w:ascii="Times New Roman" w:hAnsi="Times New Roman" w:cs="Times New Roman"/>
          <w:sz w:val="20"/>
          <w:szCs w:val="20"/>
        </w:rPr>
        <w:t xml:space="preserve">Lenoir H., 2006, </w:t>
      </w:r>
      <w:r w:rsidRPr="0033299B">
        <w:rPr>
          <w:rFonts w:ascii="Times New Roman" w:hAnsi="Times New Roman" w:cs="Times New Roman"/>
          <w:i/>
          <w:sz w:val="20"/>
          <w:szCs w:val="20"/>
        </w:rPr>
        <w:t>Mesures d’impact des dispositifs de formation</w:t>
      </w:r>
      <w:r>
        <w:rPr>
          <w:rFonts w:ascii="Times New Roman" w:hAnsi="Times New Roman" w:cs="Times New Roman"/>
          <w:sz w:val="20"/>
          <w:szCs w:val="20"/>
        </w:rPr>
        <w:t xml:space="preserve">, Université de </w:t>
      </w:r>
      <w:r w:rsidRPr="0033299B">
        <w:rPr>
          <w:rFonts w:ascii="Times New Roman" w:hAnsi="Times New Roman" w:cs="Times New Roman"/>
          <w:sz w:val="20"/>
          <w:szCs w:val="20"/>
        </w:rPr>
        <w:t xml:space="preserve">Nanterre, </w:t>
      </w:r>
      <w:r w:rsidR="00D20A01">
        <w:rPr>
          <w:rFonts w:ascii="Times New Roman" w:hAnsi="Times New Roman" w:cs="Times New Roman"/>
          <w:sz w:val="20"/>
          <w:szCs w:val="20"/>
        </w:rPr>
        <w:t xml:space="preserve"> </w:t>
      </w:r>
      <w:r w:rsidRPr="0033299B">
        <w:rPr>
          <w:rFonts w:ascii="Times New Roman" w:hAnsi="Times New Roman" w:cs="Times New Roman"/>
          <w:sz w:val="20"/>
          <w:szCs w:val="20"/>
        </w:rPr>
        <w:t>p. 96</w:t>
      </w:r>
    </w:p>
  </w:footnote>
  <w:footnote w:id="37">
    <w:p w14:paraId="0C0955D3" w14:textId="77777777" w:rsidR="0000302A" w:rsidRPr="0000302A" w:rsidRDefault="0000302A" w:rsidP="0000302A">
      <w:pPr>
        <w:spacing w:after="0"/>
        <w:jc w:val="both"/>
        <w:rPr>
          <w:rFonts w:ascii="Times New Roman" w:hAnsi="Times New Roman" w:cs="Times New Roman"/>
          <w:sz w:val="20"/>
          <w:szCs w:val="20"/>
        </w:rPr>
      </w:pPr>
      <w:r w:rsidRPr="0000302A">
        <w:rPr>
          <w:rStyle w:val="Appelnotedebasdep"/>
          <w:rFonts w:ascii="Times New Roman" w:hAnsi="Times New Roman" w:cs="Times New Roman"/>
        </w:rPr>
        <w:footnoteRef/>
      </w:r>
      <w:r w:rsidRPr="0000302A">
        <w:rPr>
          <w:rFonts w:ascii="Times New Roman" w:hAnsi="Times New Roman" w:cs="Times New Roman"/>
        </w:rPr>
        <w:t xml:space="preserve"> </w:t>
      </w:r>
      <w:r w:rsidRPr="0000302A">
        <w:rPr>
          <w:rFonts w:ascii="Times New Roman" w:hAnsi="Times New Roman" w:cs="Times New Roman"/>
          <w:sz w:val="20"/>
          <w:szCs w:val="20"/>
        </w:rPr>
        <w:t>Bref, n</w:t>
      </w:r>
      <w:r w:rsidRPr="0000302A">
        <w:rPr>
          <w:rFonts w:ascii="Times New Roman" w:hAnsi="Times New Roman" w:cs="Times New Roman"/>
          <w:sz w:val="20"/>
          <w:szCs w:val="20"/>
          <w:vertAlign w:val="superscript"/>
        </w:rPr>
        <w:t>°</w:t>
      </w:r>
      <w:r w:rsidRPr="0000302A">
        <w:rPr>
          <w:rFonts w:ascii="Times New Roman" w:hAnsi="Times New Roman" w:cs="Times New Roman"/>
          <w:sz w:val="20"/>
          <w:szCs w:val="20"/>
        </w:rPr>
        <w:t xml:space="preserve"> 194, Céreq, février 2003</w:t>
      </w:r>
      <w:r>
        <w:rPr>
          <w:rFonts w:ascii="Times New Roman" w:hAnsi="Times New Roman" w:cs="Times New Roman"/>
          <w:sz w:val="20"/>
          <w:szCs w:val="20"/>
        </w:rPr>
        <w:t>.</w:t>
      </w:r>
    </w:p>
  </w:footnote>
  <w:footnote w:id="38">
    <w:p w14:paraId="5D2E27AA" w14:textId="77777777" w:rsidR="000E6F77" w:rsidRPr="000E6F77" w:rsidRDefault="000E6F77" w:rsidP="000E6F77">
      <w:pPr>
        <w:spacing w:after="0"/>
        <w:jc w:val="both"/>
        <w:rPr>
          <w:rFonts w:ascii="Times New Roman" w:hAnsi="Times New Roman" w:cs="Times New Roman"/>
          <w:sz w:val="20"/>
          <w:szCs w:val="20"/>
        </w:rPr>
      </w:pPr>
      <w:r w:rsidRPr="000E6F77">
        <w:rPr>
          <w:rStyle w:val="Appelnotedebasdep"/>
          <w:rFonts w:ascii="Times New Roman" w:hAnsi="Times New Roman" w:cs="Times New Roman"/>
        </w:rPr>
        <w:footnoteRef/>
      </w:r>
      <w:r w:rsidRPr="000E6F77">
        <w:rPr>
          <w:rFonts w:ascii="Times New Roman" w:hAnsi="Times New Roman" w:cs="Times New Roman"/>
        </w:rPr>
        <w:t xml:space="preserve"> </w:t>
      </w:r>
      <w:r w:rsidRPr="000E6F77">
        <w:rPr>
          <w:rFonts w:ascii="Times New Roman" w:hAnsi="Times New Roman" w:cs="Times New Roman"/>
          <w:sz w:val="20"/>
          <w:szCs w:val="20"/>
        </w:rPr>
        <w:t xml:space="preserve">Hanouz S., 2002, </w:t>
      </w:r>
      <w:r w:rsidRPr="000E6F77">
        <w:rPr>
          <w:rFonts w:ascii="Times New Roman" w:hAnsi="Times New Roman" w:cs="Times New Roman"/>
          <w:i/>
          <w:sz w:val="20"/>
          <w:szCs w:val="20"/>
        </w:rPr>
        <w:t>Motivation et gestion de la relation pédagogique en alphabétisation</w:t>
      </w:r>
      <w:r w:rsidRPr="000E6F77">
        <w:rPr>
          <w:rFonts w:ascii="Times New Roman" w:hAnsi="Times New Roman" w:cs="Times New Roman"/>
          <w:sz w:val="20"/>
          <w:szCs w:val="20"/>
        </w:rPr>
        <w:t>, Mémoire de DESS, Paris X, p.</w:t>
      </w:r>
      <w:r w:rsidR="004457B8">
        <w:rPr>
          <w:rFonts w:ascii="Times New Roman" w:hAnsi="Times New Roman" w:cs="Times New Roman"/>
          <w:sz w:val="20"/>
          <w:szCs w:val="20"/>
        </w:rPr>
        <w:t xml:space="preserve"> </w:t>
      </w:r>
      <w:r w:rsidRPr="000E6F77">
        <w:rPr>
          <w:rFonts w:ascii="Times New Roman" w:hAnsi="Times New Roman" w:cs="Times New Roman"/>
          <w:sz w:val="20"/>
          <w:szCs w:val="20"/>
        </w:rPr>
        <w:t>61.</w:t>
      </w:r>
      <w:r w:rsidRPr="000E6F77">
        <w:rPr>
          <w:rFonts w:ascii="Times New Roman" w:hAnsi="Times New Roman" w:cs="Times New Roman"/>
        </w:rPr>
        <w:t xml:space="preserve"> En gras dans le texte.</w:t>
      </w:r>
    </w:p>
  </w:footnote>
  <w:footnote w:id="39">
    <w:p w14:paraId="4EB47E72" w14:textId="77777777" w:rsidR="004457B8" w:rsidRDefault="000E6F77" w:rsidP="0058556B">
      <w:pPr>
        <w:spacing w:after="0"/>
        <w:jc w:val="both"/>
        <w:rPr>
          <w:rFonts w:ascii="Times New Roman" w:hAnsi="Times New Roman" w:cs="Times New Roman"/>
          <w:sz w:val="20"/>
          <w:szCs w:val="20"/>
        </w:rPr>
      </w:pPr>
      <w:r w:rsidRPr="000E6F77">
        <w:rPr>
          <w:rStyle w:val="Appelnotedebasdep"/>
          <w:rFonts w:ascii="Times New Roman" w:hAnsi="Times New Roman" w:cs="Times New Roman"/>
        </w:rPr>
        <w:footnoteRef/>
      </w:r>
      <w:r w:rsidRPr="000E6F77">
        <w:rPr>
          <w:rFonts w:ascii="Times New Roman" w:hAnsi="Times New Roman" w:cs="Times New Roman"/>
        </w:rPr>
        <w:t xml:space="preserve"> </w:t>
      </w:r>
      <w:r w:rsidR="004457B8">
        <w:rPr>
          <w:rFonts w:ascii="Times New Roman" w:hAnsi="Times New Roman" w:cs="Times New Roman"/>
        </w:rPr>
        <w:t xml:space="preserve"> </w:t>
      </w:r>
      <w:r w:rsidRPr="000E6F77">
        <w:rPr>
          <w:rFonts w:ascii="Times New Roman" w:hAnsi="Times New Roman" w:cs="Times New Roman"/>
          <w:sz w:val="20"/>
          <w:szCs w:val="20"/>
        </w:rPr>
        <w:t>Ouzoul</w:t>
      </w:r>
      <w:r w:rsidR="001A505C">
        <w:rPr>
          <w:rFonts w:ascii="Times New Roman" w:hAnsi="Times New Roman" w:cs="Times New Roman"/>
          <w:sz w:val="20"/>
          <w:szCs w:val="20"/>
        </w:rPr>
        <w:t>i</w:t>
      </w:r>
      <w:r w:rsidRPr="000E6F77">
        <w:rPr>
          <w:rFonts w:ascii="Times New Roman" w:hAnsi="Times New Roman" w:cs="Times New Roman"/>
          <w:sz w:val="20"/>
          <w:szCs w:val="20"/>
        </w:rPr>
        <w:t xml:space="preserve">as A., </w:t>
      </w:r>
      <w:r w:rsidR="004457B8">
        <w:rPr>
          <w:rFonts w:ascii="Times New Roman" w:hAnsi="Times New Roman" w:cs="Times New Roman"/>
          <w:sz w:val="20"/>
          <w:szCs w:val="20"/>
        </w:rPr>
        <w:t xml:space="preserve"> </w:t>
      </w:r>
      <w:r w:rsidR="001A505C">
        <w:rPr>
          <w:rFonts w:ascii="Times New Roman" w:hAnsi="Times New Roman" w:cs="Times New Roman"/>
          <w:sz w:val="20"/>
          <w:szCs w:val="20"/>
        </w:rPr>
        <w:t>p</w:t>
      </w:r>
      <w:r w:rsidRPr="000E6F77">
        <w:rPr>
          <w:rFonts w:ascii="Times New Roman" w:hAnsi="Times New Roman" w:cs="Times New Roman"/>
          <w:sz w:val="20"/>
          <w:szCs w:val="20"/>
        </w:rPr>
        <w:t xml:space="preserve">réface </w:t>
      </w:r>
      <w:r w:rsidRPr="000E6F77">
        <w:rPr>
          <w:rFonts w:ascii="Times New Roman" w:hAnsi="Times New Roman" w:cs="Times New Roman"/>
          <w:i/>
          <w:sz w:val="20"/>
          <w:szCs w:val="20"/>
        </w:rPr>
        <w:t xml:space="preserve">in </w:t>
      </w:r>
      <w:r w:rsidR="004457B8">
        <w:rPr>
          <w:rFonts w:ascii="Times New Roman" w:hAnsi="Times New Roman" w:cs="Times New Roman"/>
          <w:sz w:val="20"/>
          <w:szCs w:val="20"/>
        </w:rPr>
        <w:t>De Keyzer D. (dir.), 1999</w:t>
      </w:r>
      <w:r w:rsidRPr="000E6F77">
        <w:rPr>
          <w:rFonts w:ascii="Times New Roman" w:hAnsi="Times New Roman" w:cs="Times New Roman"/>
          <w:sz w:val="20"/>
          <w:szCs w:val="20"/>
        </w:rPr>
        <w:t xml:space="preserve">, </w:t>
      </w:r>
      <w:r w:rsidRPr="000E6F77">
        <w:rPr>
          <w:rFonts w:ascii="Times New Roman" w:hAnsi="Times New Roman" w:cs="Times New Roman"/>
          <w:i/>
          <w:sz w:val="20"/>
          <w:szCs w:val="20"/>
        </w:rPr>
        <w:t>Apprendre à lire et à écrire à l'âge adulte</w:t>
      </w:r>
      <w:r w:rsidRPr="000E6F77">
        <w:rPr>
          <w:rFonts w:ascii="Times New Roman" w:hAnsi="Times New Roman" w:cs="Times New Roman"/>
          <w:sz w:val="20"/>
          <w:szCs w:val="20"/>
        </w:rPr>
        <w:t xml:space="preserve">, Paris, Retz, </w:t>
      </w:r>
    </w:p>
    <w:p w14:paraId="7D63C582" w14:textId="77777777" w:rsidR="000E6F77" w:rsidRPr="0058556B" w:rsidRDefault="000E6F77" w:rsidP="0058556B">
      <w:pPr>
        <w:spacing w:after="0"/>
        <w:jc w:val="both"/>
        <w:rPr>
          <w:rFonts w:ascii="Times New Roman" w:hAnsi="Times New Roman" w:cs="Times New Roman"/>
          <w:sz w:val="20"/>
          <w:szCs w:val="20"/>
        </w:rPr>
      </w:pPr>
      <w:r w:rsidRPr="000E6F77">
        <w:rPr>
          <w:rFonts w:ascii="Times New Roman" w:hAnsi="Times New Roman" w:cs="Times New Roman"/>
          <w:sz w:val="20"/>
          <w:szCs w:val="20"/>
        </w:rPr>
        <w:t>p.</w:t>
      </w:r>
      <w:r w:rsidR="004457B8">
        <w:rPr>
          <w:rFonts w:ascii="Times New Roman" w:hAnsi="Times New Roman" w:cs="Times New Roman"/>
          <w:sz w:val="20"/>
          <w:szCs w:val="20"/>
        </w:rPr>
        <w:t xml:space="preserve"> </w:t>
      </w:r>
      <w:r w:rsidRPr="000E6F77">
        <w:rPr>
          <w:rFonts w:ascii="Times New Roman" w:hAnsi="Times New Roman" w:cs="Times New Roman"/>
          <w:sz w:val="20"/>
          <w:szCs w:val="20"/>
        </w:rPr>
        <w:t>7.</w:t>
      </w:r>
    </w:p>
  </w:footnote>
  <w:footnote w:id="40">
    <w:p w14:paraId="779D1438" w14:textId="77777777" w:rsidR="0058556B" w:rsidRPr="0058556B" w:rsidRDefault="0058556B" w:rsidP="0058556B">
      <w:pPr>
        <w:spacing w:after="0"/>
        <w:jc w:val="both"/>
        <w:rPr>
          <w:rFonts w:ascii="Times New Roman" w:hAnsi="Times New Roman" w:cs="Times New Roman"/>
          <w:sz w:val="20"/>
          <w:szCs w:val="20"/>
        </w:rPr>
      </w:pPr>
      <w:r w:rsidRPr="0058556B">
        <w:rPr>
          <w:rStyle w:val="Appelnotedebasdep"/>
          <w:rFonts w:ascii="Times New Roman" w:hAnsi="Times New Roman" w:cs="Times New Roman"/>
        </w:rPr>
        <w:footnoteRef/>
      </w:r>
      <w:r w:rsidRPr="0058556B">
        <w:rPr>
          <w:rFonts w:ascii="Times New Roman" w:hAnsi="Times New Roman" w:cs="Times New Roman"/>
        </w:rPr>
        <w:t xml:space="preserve"> </w:t>
      </w:r>
      <w:r w:rsidRPr="0058556B">
        <w:rPr>
          <w:rFonts w:ascii="Times New Roman" w:hAnsi="Times New Roman" w:cs="Times New Roman"/>
          <w:sz w:val="20"/>
          <w:szCs w:val="20"/>
        </w:rPr>
        <w:t>OCDE,</w:t>
      </w:r>
      <w:r w:rsidR="004457B8">
        <w:rPr>
          <w:rFonts w:ascii="Times New Roman" w:hAnsi="Times New Roman" w:cs="Times New Roman"/>
          <w:sz w:val="20"/>
          <w:szCs w:val="20"/>
        </w:rPr>
        <w:t xml:space="preserve"> </w:t>
      </w:r>
      <w:r w:rsidRPr="0058556B">
        <w:rPr>
          <w:rFonts w:ascii="Times New Roman" w:hAnsi="Times New Roman" w:cs="Times New Roman"/>
          <w:sz w:val="20"/>
          <w:szCs w:val="20"/>
        </w:rPr>
        <w:t>1999, op. cit., p. 26-27.</w:t>
      </w:r>
    </w:p>
  </w:footnote>
  <w:footnote w:id="41">
    <w:p w14:paraId="601D9C42" w14:textId="77777777" w:rsidR="0058556B" w:rsidRPr="007D3A0C" w:rsidRDefault="0058556B" w:rsidP="007D3A0C">
      <w:pPr>
        <w:spacing w:after="0"/>
        <w:rPr>
          <w:rFonts w:ascii="Times New Roman" w:hAnsi="Times New Roman" w:cs="Times New Roman"/>
          <w:sz w:val="20"/>
          <w:szCs w:val="20"/>
        </w:rPr>
      </w:pPr>
      <w:r w:rsidRPr="0058556B">
        <w:rPr>
          <w:rStyle w:val="Appelnotedebasdep"/>
          <w:rFonts w:ascii="Times New Roman" w:hAnsi="Times New Roman" w:cs="Times New Roman"/>
        </w:rPr>
        <w:footnoteRef/>
      </w:r>
      <w:r w:rsidRPr="0058556B">
        <w:rPr>
          <w:rFonts w:ascii="Times New Roman" w:hAnsi="Times New Roman" w:cs="Times New Roman"/>
        </w:rPr>
        <w:t xml:space="preserve"> </w:t>
      </w:r>
      <w:r w:rsidRPr="0058556B">
        <w:rPr>
          <w:rFonts w:ascii="Times New Roman" w:hAnsi="Times New Roman" w:cs="Times New Roman"/>
          <w:sz w:val="20"/>
          <w:szCs w:val="20"/>
        </w:rPr>
        <w:t xml:space="preserve">Authier M., </w:t>
      </w:r>
      <w:r w:rsidRPr="0058556B">
        <w:rPr>
          <w:rFonts w:ascii="Times New Roman" w:hAnsi="Times New Roman" w:cs="Times New Roman"/>
          <w:i/>
          <w:sz w:val="20"/>
          <w:szCs w:val="20"/>
        </w:rPr>
        <w:t xml:space="preserve">Eclaircissement sur quelques fondamentaux des arbres de connaissances in </w:t>
      </w:r>
      <w:r w:rsidRPr="0058556B">
        <w:rPr>
          <w:rFonts w:ascii="Times New Roman" w:hAnsi="Times New Roman" w:cs="Times New Roman"/>
          <w:sz w:val="20"/>
          <w:szCs w:val="20"/>
        </w:rPr>
        <w:t xml:space="preserve">Tessier Josiane (éd.), 1998 </w:t>
      </w:r>
      <w:r w:rsidRPr="0058556B">
        <w:rPr>
          <w:rFonts w:ascii="Times New Roman" w:hAnsi="Times New Roman" w:cs="Times New Roman"/>
          <w:i/>
          <w:sz w:val="20"/>
          <w:szCs w:val="20"/>
        </w:rPr>
        <w:t>Arbres de connaissances, controverses, expériences</w:t>
      </w:r>
      <w:r w:rsidRPr="0058556B">
        <w:rPr>
          <w:rFonts w:ascii="Times New Roman" w:hAnsi="Times New Roman" w:cs="Times New Roman"/>
          <w:sz w:val="20"/>
          <w:szCs w:val="20"/>
        </w:rPr>
        <w:t>, Céreq, document n° 136, p.</w:t>
      </w:r>
      <w:r w:rsidR="004457B8">
        <w:rPr>
          <w:rFonts w:ascii="Times New Roman" w:hAnsi="Times New Roman" w:cs="Times New Roman"/>
          <w:sz w:val="20"/>
          <w:szCs w:val="20"/>
        </w:rPr>
        <w:t xml:space="preserve"> 3</w:t>
      </w:r>
      <w:r w:rsidRPr="0058556B">
        <w:rPr>
          <w:rFonts w:ascii="Times New Roman" w:hAnsi="Times New Roman" w:cs="Times New Roman"/>
          <w:sz w:val="20"/>
          <w:szCs w:val="20"/>
        </w:rPr>
        <w:t>0.</w:t>
      </w:r>
    </w:p>
  </w:footnote>
  <w:footnote w:id="42">
    <w:p w14:paraId="6B0069D0" w14:textId="77777777" w:rsidR="007D3A0C" w:rsidRPr="004457B8" w:rsidRDefault="007D3A0C" w:rsidP="004457B8">
      <w:pPr>
        <w:spacing w:after="0"/>
        <w:jc w:val="both"/>
        <w:rPr>
          <w:rFonts w:ascii="Times New Roman" w:hAnsi="Times New Roman" w:cs="Times New Roman"/>
          <w:sz w:val="20"/>
          <w:szCs w:val="20"/>
        </w:rPr>
      </w:pPr>
      <w:r w:rsidRPr="007D3A0C">
        <w:rPr>
          <w:rStyle w:val="Appelnotedebasdep"/>
          <w:rFonts w:ascii="Times New Roman" w:hAnsi="Times New Roman" w:cs="Times New Roman"/>
        </w:rPr>
        <w:footnoteRef/>
      </w:r>
      <w:r w:rsidRPr="007D3A0C">
        <w:rPr>
          <w:rFonts w:ascii="Times New Roman" w:hAnsi="Times New Roman" w:cs="Times New Roman"/>
        </w:rPr>
        <w:t xml:space="preserve"> </w:t>
      </w:r>
      <w:r w:rsidRPr="007D3A0C">
        <w:rPr>
          <w:rFonts w:ascii="Times New Roman" w:hAnsi="Times New Roman" w:cs="Times New Roman"/>
          <w:sz w:val="20"/>
          <w:szCs w:val="20"/>
        </w:rPr>
        <w:t>Bélisle C. 2002, op. cit., p.</w:t>
      </w:r>
      <w:r w:rsidR="004457B8">
        <w:rPr>
          <w:rFonts w:ascii="Times New Roman" w:hAnsi="Times New Roman" w:cs="Times New Roman"/>
          <w:sz w:val="20"/>
          <w:szCs w:val="20"/>
        </w:rPr>
        <w:t xml:space="preserve"> </w:t>
      </w:r>
      <w:r w:rsidRPr="007D3A0C">
        <w:rPr>
          <w:rFonts w:ascii="Times New Roman" w:hAnsi="Times New Roman" w:cs="Times New Roman"/>
          <w:sz w:val="20"/>
          <w:szCs w:val="20"/>
        </w:rPr>
        <w:t>29.</w:t>
      </w:r>
    </w:p>
  </w:footnote>
  <w:footnote w:id="43">
    <w:p w14:paraId="09E8489A" w14:textId="77777777" w:rsidR="00A2249A" w:rsidRPr="00EA13DC" w:rsidRDefault="00A2249A" w:rsidP="00EA13DC">
      <w:pPr>
        <w:spacing w:after="0"/>
        <w:jc w:val="both"/>
        <w:rPr>
          <w:rFonts w:ascii="Times New Roman" w:hAnsi="Times New Roman" w:cs="Times New Roman"/>
          <w:sz w:val="20"/>
          <w:szCs w:val="20"/>
        </w:rPr>
      </w:pPr>
      <w:r w:rsidRPr="00A2249A">
        <w:rPr>
          <w:rStyle w:val="Appelnotedebasdep"/>
          <w:rFonts w:ascii="Times New Roman" w:hAnsi="Times New Roman" w:cs="Times New Roman"/>
        </w:rPr>
        <w:footnoteRef/>
      </w:r>
      <w:r w:rsidRPr="00A2249A">
        <w:rPr>
          <w:rFonts w:ascii="Times New Roman" w:hAnsi="Times New Roman" w:cs="Times New Roman"/>
        </w:rPr>
        <w:t xml:space="preserve"> </w:t>
      </w:r>
      <w:r w:rsidRPr="00A2249A">
        <w:rPr>
          <w:rFonts w:ascii="Times New Roman" w:hAnsi="Times New Roman" w:cs="Times New Roman"/>
          <w:sz w:val="20"/>
          <w:szCs w:val="20"/>
        </w:rPr>
        <w:t xml:space="preserve">Battaglia, </w:t>
      </w:r>
      <w:r w:rsidRPr="00A2249A">
        <w:rPr>
          <w:rFonts w:ascii="Times New Roman" w:hAnsi="Times New Roman" w:cs="Times New Roman"/>
          <w:i/>
          <w:sz w:val="20"/>
          <w:szCs w:val="20"/>
        </w:rPr>
        <w:t>Regards d'usagers sur l'enseignement à distance, questions autour de l'autonomie des apprentissages in</w:t>
      </w:r>
      <w:r w:rsidRPr="00A2249A">
        <w:rPr>
          <w:rFonts w:ascii="Times New Roman" w:hAnsi="Times New Roman" w:cs="Times New Roman"/>
          <w:sz w:val="20"/>
          <w:szCs w:val="20"/>
        </w:rPr>
        <w:t xml:space="preserve"> Glickman V.</w:t>
      </w:r>
      <w:r w:rsidR="004457B8">
        <w:rPr>
          <w:rFonts w:ascii="Times New Roman" w:hAnsi="Times New Roman" w:cs="Times New Roman"/>
          <w:sz w:val="20"/>
          <w:szCs w:val="20"/>
        </w:rPr>
        <w:t xml:space="preserve"> </w:t>
      </w:r>
      <w:r w:rsidRPr="00A2249A">
        <w:rPr>
          <w:rFonts w:ascii="Times New Roman" w:hAnsi="Times New Roman" w:cs="Times New Roman"/>
          <w:sz w:val="20"/>
          <w:szCs w:val="20"/>
        </w:rPr>
        <w:t>(éd.), 2000</w:t>
      </w:r>
      <w:r w:rsidRPr="00A2249A">
        <w:rPr>
          <w:rFonts w:ascii="Times New Roman" w:hAnsi="Times New Roman" w:cs="Times New Roman"/>
          <w:i/>
          <w:sz w:val="20"/>
          <w:szCs w:val="20"/>
        </w:rPr>
        <w:t>, Formations ouvertes à distance : le point de vue des usagers</w:t>
      </w:r>
      <w:r w:rsidRPr="00A2249A">
        <w:rPr>
          <w:rFonts w:ascii="Times New Roman" w:hAnsi="Times New Roman" w:cs="Times New Roman"/>
          <w:sz w:val="20"/>
          <w:szCs w:val="20"/>
        </w:rPr>
        <w:t>, INRP, Paris, p</w:t>
      </w:r>
      <w:r w:rsidR="004457B8">
        <w:rPr>
          <w:rFonts w:ascii="Times New Roman" w:hAnsi="Times New Roman" w:cs="Times New Roman"/>
          <w:sz w:val="20"/>
          <w:szCs w:val="20"/>
        </w:rPr>
        <w:t>p</w:t>
      </w:r>
      <w:r w:rsidRPr="00A2249A">
        <w:rPr>
          <w:rFonts w:ascii="Times New Roman" w:hAnsi="Times New Roman" w:cs="Times New Roman"/>
          <w:sz w:val="20"/>
          <w:szCs w:val="20"/>
        </w:rPr>
        <w:t>. 53 et 54.</w:t>
      </w:r>
    </w:p>
  </w:footnote>
  <w:footnote w:id="44">
    <w:p w14:paraId="2F35EF1F" w14:textId="77777777" w:rsidR="00EA13DC" w:rsidRPr="005245B3" w:rsidRDefault="00EA13DC" w:rsidP="005245B3">
      <w:pPr>
        <w:pStyle w:val="NormalWeb"/>
        <w:tabs>
          <w:tab w:val="left" w:pos="7797"/>
        </w:tabs>
        <w:spacing w:before="0" w:beforeAutospacing="0" w:after="0" w:afterAutospacing="0"/>
        <w:jc w:val="both"/>
        <w:rPr>
          <w:sz w:val="20"/>
          <w:szCs w:val="20"/>
        </w:rPr>
      </w:pPr>
      <w:r w:rsidRPr="00EA13DC">
        <w:rPr>
          <w:rStyle w:val="Appelnotedebasdep"/>
          <w:sz w:val="20"/>
          <w:szCs w:val="20"/>
        </w:rPr>
        <w:footnoteRef/>
      </w:r>
      <w:r w:rsidRPr="00EA13DC">
        <w:rPr>
          <w:sz w:val="20"/>
          <w:szCs w:val="20"/>
        </w:rPr>
        <w:t xml:space="preserve"> Insee première, n°</w:t>
      </w:r>
      <w:r w:rsidR="004457B8">
        <w:rPr>
          <w:sz w:val="20"/>
          <w:szCs w:val="20"/>
        </w:rPr>
        <w:t xml:space="preserve"> </w:t>
      </w:r>
      <w:r w:rsidRPr="00EA13DC">
        <w:rPr>
          <w:sz w:val="20"/>
          <w:szCs w:val="20"/>
        </w:rPr>
        <w:t>1780, octobre 2019</w:t>
      </w:r>
      <w:r>
        <w:rPr>
          <w:sz w:val="20"/>
          <w:szCs w:val="20"/>
        </w:rPr>
        <w:t>.</w:t>
      </w:r>
    </w:p>
  </w:footnote>
  <w:footnote w:id="45">
    <w:p w14:paraId="4323546C" w14:textId="77777777" w:rsidR="005245B3" w:rsidRPr="005245B3" w:rsidRDefault="005245B3" w:rsidP="005245B3">
      <w:pPr>
        <w:spacing w:after="0"/>
        <w:jc w:val="both"/>
        <w:rPr>
          <w:rFonts w:ascii="Times New Roman" w:hAnsi="Times New Roman" w:cs="Times New Roman"/>
          <w:sz w:val="20"/>
          <w:szCs w:val="20"/>
        </w:rPr>
      </w:pPr>
      <w:r w:rsidRPr="005245B3">
        <w:rPr>
          <w:rStyle w:val="Appelnotedebasdep"/>
          <w:rFonts w:ascii="Times New Roman" w:hAnsi="Times New Roman" w:cs="Times New Roman"/>
        </w:rPr>
        <w:footnoteRef/>
      </w:r>
      <w:r w:rsidRPr="005245B3">
        <w:rPr>
          <w:rFonts w:ascii="Times New Roman" w:hAnsi="Times New Roman" w:cs="Times New Roman"/>
        </w:rPr>
        <w:t xml:space="preserve"> </w:t>
      </w:r>
      <w:r w:rsidRPr="005245B3">
        <w:rPr>
          <w:rFonts w:ascii="Times New Roman" w:hAnsi="Times New Roman" w:cs="Times New Roman"/>
          <w:sz w:val="20"/>
          <w:szCs w:val="20"/>
        </w:rPr>
        <w:t xml:space="preserve">Legros D. et Maître de Pembroke E., </w:t>
      </w:r>
      <w:r w:rsidRPr="005245B3">
        <w:rPr>
          <w:rFonts w:ascii="Times New Roman" w:hAnsi="Times New Roman" w:cs="Times New Roman"/>
          <w:i/>
          <w:sz w:val="20"/>
          <w:szCs w:val="20"/>
        </w:rPr>
        <w:t>Bilan et perspectives in</w:t>
      </w:r>
      <w:r w:rsidRPr="005245B3">
        <w:rPr>
          <w:rFonts w:ascii="Times New Roman" w:hAnsi="Times New Roman" w:cs="Times New Roman"/>
          <w:sz w:val="20"/>
          <w:szCs w:val="20"/>
        </w:rPr>
        <w:t xml:space="preserve"> Legros D, Crinon J., 2002, </w:t>
      </w:r>
      <w:r w:rsidRPr="005245B3">
        <w:rPr>
          <w:rFonts w:ascii="Times New Roman" w:hAnsi="Times New Roman" w:cs="Times New Roman"/>
          <w:i/>
          <w:sz w:val="20"/>
          <w:szCs w:val="20"/>
        </w:rPr>
        <w:t>Psychologie des apprentissages multimédia</w:t>
      </w:r>
      <w:r w:rsidRPr="005245B3">
        <w:rPr>
          <w:rFonts w:ascii="Times New Roman" w:hAnsi="Times New Roman" w:cs="Times New Roman"/>
          <w:sz w:val="20"/>
          <w:szCs w:val="20"/>
        </w:rPr>
        <w:t>, Paris, A. Colin., pp. 186-187.</w:t>
      </w:r>
    </w:p>
  </w:footnote>
  <w:footnote w:id="46">
    <w:p w14:paraId="3D6A9D1C" w14:textId="77777777" w:rsidR="005245B3" w:rsidRPr="00CA6988" w:rsidRDefault="005245B3" w:rsidP="00CA6988">
      <w:pPr>
        <w:spacing w:after="0"/>
        <w:rPr>
          <w:rFonts w:ascii="Times New Roman" w:hAnsi="Times New Roman" w:cs="Times New Roman"/>
          <w:sz w:val="20"/>
          <w:szCs w:val="20"/>
        </w:rPr>
      </w:pPr>
      <w:r w:rsidRPr="005245B3">
        <w:rPr>
          <w:rStyle w:val="Appelnotedebasdep"/>
          <w:rFonts w:ascii="Times New Roman" w:hAnsi="Times New Roman" w:cs="Times New Roman"/>
          <w:sz w:val="20"/>
          <w:szCs w:val="20"/>
        </w:rPr>
        <w:footnoteRef/>
      </w:r>
      <w:r w:rsidRPr="005245B3">
        <w:rPr>
          <w:rFonts w:ascii="Times New Roman" w:hAnsi="Times New Roman" w:cs="Times New Roman"/>
          <w:sz w:val="20"/>
          <w:szCs w:val="20"/>
        </w:rPr>
        <w:t xml:space="preserve"> </w:t>
      </w:r>
      <w:r w:rsidRPr="005245B3">
        <w:rPr>
          <w:rFonts w:ascii="Times New Roman" w:hAnsi="Times New Roman" w:cs="Times New Roman"/>
          <w:i/>
          <w:sz w:val="20"/>
          <w:szCs w:val="20"/>
        </w:rPr>
        <w:t>Autoroutes de l'information et multimédia : enjeux sur le travail, les métiers et la formation</w:t>
      </w:r>
      <w:r w:rsidRPr="005245B3">
        <w:rPr>
          <w:rFonts w:ascii="Times New Roman" w:hAnsi="Times New Roman" w:cs="Times New Roman"/>
          <w:sz w:val="20"/>
          <w:szCs w:val="20"/>
        </w:rPr>
        <w:t>, Flash Formation Continue, Cuidep, n° 421, 15 mars 1996, p. 7.</w:t>
      </w:r>
    </w:p>
  </w:footnote>
  <w:footnote w:id="47">
    <w:p w14:paraId="3E1A07E6" w14:textId="36CC4440" w:rsidR="00EC19A4" w:rsidRPr="00780B34" w:rsidRDefault="00EC19A4" w:rsidP="00780B34">
      <w:pPr>
        <w:spacing w:after="0"/>
        <w:jc w:val="both"/>
        <w:rPr>
          <w:rFonts w:ascii="Times New Roman" w:hAnsi="Times New Roman" w:cs="Times New Roman"/>
          <w:sz w:val="20"/>
          <w:szCs w:val="20"/>
        </w:rPr>
      </w:pPr>
      <w:r w:rsidRPr="00EC19A4">
        <w:rPr>
          <w:rStyle w:val="Appelnotedebasdep"/>
          <w:rFonts w:ascii="Times New Roman" w:hAnsi="Times New Roman" w:cs="Times New Roman"/>
        </w:rPr>
        <w:footnoteRef/>
      </w:r>
      <w:r w:rsidRPr="00EC19A4">
        <w:rPr>
          <w:rFonts w:ascii="Times New Roman" w:hAnsi="Times New Roman" w:cs="Times New Roman"/>
        </w:rPr>
        <w:t xml:space="preserve"> </w:t>
      </w:r>
      <w:r w:rsidRPr="00EC19A4">
        <w:rPr>
          <w:rFonts w:ascii="Times New Roman" w:hAnsi="Times New Roman" w:cs="Times New Roman"/>
          <w:sz w:val="20"/>
          <w:szCs w:val="20"/>
        </w:rPr>
        <w:t xml:space="preserve">Crinon J., </w:t>
      </w:r>
      <w:r w:rsidRPr="00EC19A4">
        <w:rPr>
          <w:rFonts w:ascii="Times New Roman" w:hAnsi="Times New Roman" w:cs="Times New Roman"/>
          <w:i/>
          <w:sz w:val="20"/>
          <w:szCs w:val="20"/>
        </w:rPr>
        <w:t xml:space="preserve">Apprendre à écrire in </w:t>
      </w:r>
      <w:r w:rsidRPr="00EC19A4">
        <w:rPr>
          <w:rFonts w:ascii="Times New Roman" w:hAnsi="Times New Roman" w:cs="Times New Roman"/>
          <w:sz w:val="20"/>
          <w:szCs w:val="20"/>
        </w:rPr>
        <w:t>Legros D, Crino</w:t>
      </w:r>
      <w:r w:rsidR="003200FB">
        <w:rPr>
          <w:rFonts w:ascii="Times New Roman" w:hAnsi="Times New Roman" w:cs="Times New Roman"/>
          <w:sz w:val="20"/>
          <w:szCs w:val="20"/>
        </w:rPr>
        <w:t>ent mobili</w:t>
      </w:r>
      <w:r w:rsidRPr="00EC19A4">
        <w:rPr>
          <w:rFonts w:ascii="Times New Roman" w:hAnsi="Times New Roman" w:cs="Times New Roman"/>
          <w:sz w:val="20"/>
          <w:szCs w:val="20"/>
        </w:rPr>
        <w:t>n J., 2002, op. cit., p</w:t>
      </w:r>
      <w:r w:rsidR="00CA6988">
        <w:rPr>
          <w:rFonts w:ascii="Times New Roman" w:hAnsi="Times New Roman" w:cs="Times New Roman"/>
          <w:sz w:val="20"/>
          <w:szCs w:val="20"/>
        </w:rPr>
        <w:t>p</w:t>
      </w:r>
      <w:r w:rsidRPr="00EC19A4">
        <w:rPr>
          <w:rFonts w:ascii="Times New Roman" w:hAnsi="Times New Roman" w:cs="Times New Roman"/>
          <w:sz w:val="20"/>
          <w:szCs w:val="20"/>
        </w:rPr>
        <w:t>. 108, 110, 114, 117.</w:t>
      </w:r>
    </w:p>
  </w:footnote>
  <w:footnote w:id="48">
    <w:p w14:paraId="07ADDC66" w14:textId="77777777" w:rsidR="006C1E81" w:rsidRPr="00780B34" w:rsidRDefault="006C1E81" w:rsidP="006C1E81">
      <w:pPr>
        <w:pStyle w:val="Notedebasdepage"/>
        <w:jc w:val="both"/>
        <w:rPr>
          <w:rFonts w:ascii="Times New Roman" w:hAnsi="Times New Roman" w:cs="Times New Roman"/>
          <w:i/>
        </w:rPr>
      </w:pPr>
      <w:r w:rsidRPr="00780B34">
        <w:rPr>
          <w:rStyle w:val="Appelnotedebasdep"/>
          <w:rFonts w:ascii="Times New Roman" w:hAnsi="Times New Roman" w:cs="Times New Roman"/>
        </w:rPr>
        <w:footnoteRef/>
      </w:r>
      <w:r w:rsidRPr="00780B34">
        <w:rPr>
          <w:rFonts w:ascii="Times New Roman" w:hAnsi="Times New Roman" w:cs="Times New Roman"/>
        </w:rPr>
        <w:t xml:space="preserve"> Voir</w:t>
      </w:r>
      <w:r w:rsidR="00780B34" w:rsidRPr="00780B34">
        <w:rPr>
          <w:rFonts w:ascii="Times New Roman" w:hAnsi="Times New Roman" w:cs="Times New Roman"/>
        </w:rPr>
        <w:t xml:space="preserve"> aussi</w:t>
      </w:r>
      <w:r w:rsidRPr="00780B34">
        <w:rPr>
          <w:rFonts w:ascii="Times New Roman" w:hAnsi="Times New Roman" w:cs="Times New Roman"/>
        </w:rPr>
        <w:t xml:space="preserve"> Lenoir H. et Crespin C,</w:t>
      </w:r>
      <w:r w:rsidR="00780B34">
        <w:rPr>
          <w:rFonts w:ascii="Times New Roman" w:hAnsi="Times New Roman" w:cs="Times New Roman"/>
        </w:rPr>
        <w:t xml:space="preserve"> 1998,</w:t>
      </w:r>
      <w:r w:rsidRPr="00780B34">
        <w:rPr>
          <w:rFonts w:ascii="Times New Roman" w:hAnsi="Times New Roman" w:cs="Times New Roman"/>
        </w:rPr>
        <w:t xml:space="preserve"> </w:t>
      </w:r>
      <w:r w:rsidRPr="00780B34">
        <w:rPr>
          <w:rFonts w:ascii="Times New Roman" w:hAnsi="Times New Roman" w:cs="Times New Roman"/>
          <w:i/>
        </w:rPr>
        <w:t>Illettrisme, représentations et formation dans la Fonction publique territoriale</w:t>
      </w:r>
      <w:r w:rsidRPr="00780B34">
        <w:rPr>
          <w:rFonts w:ascii="Times New Roman" w:hAnsi="Times New Roman" w:cs="Times New Roman"/>
        </w:rPr>
        <w:t>, programme de re</w:t>
      </w:r>
      <w:r w:rsidR="001A505C">
        <w:rPr>
          <w:rFonts w:ascii="Times New Roman" w:hAnsi="Times New Roman" w:cs="Times New Roman"/>
        </w:rPr>
        <w:t>cherche du GPL</w:t>
      </w:r>
      <w:r w:rsidR="00780B34">
        <w:rPr>
          <w:rFonts w:ascii="Times New Roman" w:hAnsi="Times New Roman" w:cs="Times New Roman"/>
        </w:rPr>
        <w:t>I.</w:t>
      </w:r>
    </w:p>
  </w:footnote>
  <w:footnote w:id="49">
    <w:p w14:paraId="33ECE05D" w14:textId="77777777" w:rsidR="00780B34" w:rsidRPr="00CA6988" w:rsidRDefault="00780B34" w:rsidP="00CA6988">
      <w:pPr>
        <w:spacing w:after="0"/>
        <w:jc w:val="both"/>
        <w:rPr>
          <w:rFonts w:ascii="Times New Roman" w:hAnsi="Times New Roman" w:cs="Times New Roman"/>
          <w:sz w:val="20"/>
          <w:szCs w:val="20"/>
        </w:rPr>
      </w:pPr>
      <w:r w:rsidRPr="00780B34">
        <w:rPr>
          <w:rStyle w:val="Appelnotedebasdep"/>
          <w:rFonts w:ascii="Times New Roman" w:hAnsi="Times New Roman" w:cs="Times New Roman"/>
          <w:sz w:val="20"/>
          <w:szCs w:val="20"/>
        </w:rPr>
        <w:footnoteRef/>
      </w:r>
      <w:r w:rsidRPr="00780B34">
        <w:rPr>
          <w:rFonts w:ascii="Times New Roman" w:hAnsi="Times New Roman" w:cs="Times New Roman"/>
          <w:sz w:val="20"/>
          <w:szCs w:val="20"/>
        </w:rPr>
        <w:t xml:space="preserve">Lenoir H., 2002, </w:t>
      </w:r>
      <w:r w:rsidRPr="00780B34">
        <w:rPr>
          <w:rFonts w:ascii="Times New Roman" w:hAnsi="Times New Roman" w:cs="Times New Roman"/>
          <w:i/>
          <w:sz w:val="20"/>
          <w:szCs w:val="20"/>
        </w:rPr>
        <w:t>Adultes en situations d’illettrisme et formateurs : rapports aux technologies (représentations, discours et usages)</w:t>
      </w:r>
      <w:r w:rsidRPr="00780B34">
        <w:rPr>
          <w:rFonts w:ascii="Times New Roman" w:hAnsi="Times New Roman" w:cs="Times New Roman"/>
          <w:sz w:val="20"/>
          <w:szCs w:val="20"/>
        </w:rPr>
        <w:t xml:space="preserve">, </w:t>
      </w:r>
      <w:r>
        <w:rPr>
          <w:rFonts w:ascii="Times New Roman" w:hAnsi="Times New Roman" w:cs="Times New Roman"/>
          <w:sz w:val="20"/>
          <w:szCs w:val="20"/>
        </w:rPr>
        <w:t xml:space="preserve">Nanterre, </w:t>
      </w:r>
      <w:r w:rsidRPr="00780B34">
        <w:rPr>
          <w:rFonts w:ascii="Times New Roman" w:hAnsi="Times New Roman" w:cs="Times New Roman"/>
          <w:sz w:val="20"/>
          <w:szCs w:val="20"/>
        </w:rPr>
        <w:t>Université Paris X</w:t>
      </w:r>
      <w:r>
        <w:rPr>
          <w:rFonts w:ascii="Times New Roman" w:hAnsi="Times New Roman" w:cs="Times New Roman"/>
          <w:sz w:val="20"/>
          <w:szCs w:val="20"/>
        </w:rPr>
        <w:t>, p. 31.</w:t>
      </w:r>
    </w:p>
  </w:footnote>
  <w:footnote w:id="50">
    <w:p w14:paraId="2168292D" w14:textId="77777777" w:rsidR="00F95CCE" w:rsidRPr="00F95CCE" w:rsidRDefault="00F95CCE">
      <w:pPr>
        <w:pStyle w:val="Notedebasdepage"/>
        <w:rPr>
          <w:rFonts w:ascii="Times New Roman" w:hAnsi="Times New Roman" w:cs="Times New Roman"/>
        </w:rPr>
      </w:pPr>
      <w:r w:rsidRPr="00F95CCE">
        <w:rPr>
          <w:rStyle w:val="Appelnotedebasdep"/>
          <w:rFonts w:ascii="Times New Roman" w:hAnsi="Times New Roman" w:cs="Times New Roman"/>
        </w:rPr>
        <w:footnoteRef/>
      </w:r>
      <w:r w:rsidRPr="00F95CCE">
        <w:rPr>
          <w:rFonts w:ascii="Times New Roman" w:hAnsi="Times New Roman" w:cs="Times New Roman"/>
        </w:rPr>
        <w:t xml:space="preserve"> Lenoir, 2002, op. cit., p. 31 et sq.</w:t>
      </w:r>
    </w:p>
  </w:footnote>
  <w:footnote w:id="51">
    <w:p w14:paraId="54BCF11B" w14:textId="75CAC807" w:rsidR="009D2867" w:rsidRPr="009D2867" w:rsidRDefault="003200FB" w:rsidP="009D2867">
      <w:pPr>
        <w:spacing w:after="0" w:line="259" w:lineRule="auto"/>
        <w:rPr>
          <w:rFonts w:ascii="Times New Roman" w:eastAsia="Times New Roman" w:hAnsi="Times New Roman" w:cs="Times New Roman"/>
          <w:b/>
          <w:bCs/>
          <w:color w:val="0000FF"/>
          <w:sz w:val="20"/>
          <w:szCs w:val="20"/>
          <w:u w:val="single"/>
          <w:lang w:eastAsia="fr-FR"/>
        </w:rPr>
      </w:pPr>
      <w:r w:rsidRPr="009D2867">
        <w:rPr>
          <w:rStyle w:val="Appelnotedebasdep"/>
          <w:rFonts w:ascii="Times New Roman" w:hAnsi="Times New Roman" w:cs="Times New Roman"/>
          <w:sz w:val="20"/>
          <w:szCs w:val="20"/>
        </w:rPr>
        <w:footnoteRef/>
      </w:r>
      <w:r w:rsidRPr="009D2867">
        <w:rPr>
          <w:rFonts w:ascii="Times New Roman" w:hAnsi="Times New Roman" w:cs="Times New Roman"/>
          <w:sz w:val="20"/>
          <w:szCs w:val="20"/>
        </w:rPr>
        <w:t xml:space="preserve"> Pour quelques données</w:t>
      </w:r>
      <w:r w:rsidR="009D2867">
        <w:rPr>
          <w:rFonts w:ascii="Times New Roman" w:hAnsi="Times New Roman" w:cs="Times New Roman"/>
          <w:sz w:val="20"/>
          <w:szCs w:val="20"/>
        </w:rPr>
        <w:t>,</w:t>
      </w:r>
      <w:r w:rsidRPr="009D2867">
        <w:rPr>
          <w:rFonts w:ascii="Times New Roman" w:hAnsi="Times New Roman" w:cs="Times New Roman"/>
          <w:sz w:val="20"/>
          <w:szCs w:val="20"/>
        </w:rPr>
        <w:t xml:space="preserve"> voir mon </w:t>
      </w:r>
      <w:r w:rsidR="009D2867">
        <w:rPr>
          <w:rFonts w:ascii="Times New Roman" w:hAnsi="Times New Roman" w:cs="Times New Roman"/>
          <w:sz w:val="20"/>
          <w:szCs w:val="20"/>
        </w:rPr>
        <w:t>r</w:t>
      </w:r>
      <w:r w:rsidR="009D2867" w:rsidRPr="009D2867">
        <w:rPr>
          <w:rFonts w:ascii="Times New Roman" w:hAnsi="Times New Roman" w:cs="Times New Roman"/>
          <w:sz w:val="20"/>
          <w:szCs w:val="20"/>
        </w:rPr>
        <w:t>apport d’évaluation, Projets artistiques et culturels et acquisitions langagières, Ministère de la culture/DGLFLF, février 2021 en ligne sur le site </w:t>
      </w:r>
      <w:r w:rsidR="009D2867" w:rsidRPr="009D2867">
        <w:rPr>
          <w:rFonts w:ascii="Times New Roman" w:eastAsia="Times New Roman" w:hAnsi="Times New Roman" w:cs="Times New Roman"/>
          <w:color w:val="0000FF"/>
          <w:sz w:val="20"/>
          <w:szCs w:val="20"/>
          <w:u w:val="single"/>
          <w:lang w:eastAsia="fr-FR"/>
        </w:rPr>
        <w:t xml:space="preserve">: </w:t>
      </w:r>
      <w:r w:rsidR="009D2867" w:rsidRPr="00A31B27">
        <w:rPr>
          <w:rFonts w:ascii="Times New Roman" w:eastAsia="Times New Roman" w:hAnsi="Times New Roman" w:cs="Times New Roman"/>
          <w:i/>
          <w:iCs/>
          <w:color w:val="0000FF"/>
          <w:sz w:val="20"/>
          <w:szCs w:val="20"/>
          <w:u w:val="single"/>
          <w:lang w:eastAsia="fr-FR"/>
        </w:rPr>
        <w:t xml:space="preserve">https://www.culture.gouv.fr </w:t>
      </w:r>
    </w:p>
  </w:footnote>
  <w:footnote w:id="52">
    <w:p w14:paraId="34007193" w14:textId="492B095A" w:rsidR="00C164CA" w:rsidRPr="00C164CA" w:rsidRDefault="00C164CA">
      <w:pPr>
        <w:pStyle w:val="Notedebasdepage"/>
        <w:rPr>
          <w:rFonts w:ascii="Times New Roman" w:hAnsi="Times New Roman" w:cs="Times New Roman"/>
        </w:rPr>
      </w:pPr>
      <w:r w:rsidRPr="00C164CA">
        <w:rPr>
          <w:rStyle w:val="Appelnotedebasdep"/>
          <w:rFonts w:ascii="Times New Roman" w:hAnsi="Times New Roman" w:cs="Times New Roman"/>
        </w:rPr>
        <w:footnoteRef/>
      </w:r>
      <w:r w:rsidRPr="00C164CA">
        <w:rPr>
          <w:rFonts w:ascii="Times New Roman" w:hAnsi="Times New Roman" w:cs="Times New Roman"/>
        </w:rPr>
        <w:t xml:space="preserve"> Malglaive G., 1990, </w:t>
      </w:r>
      <w:r w:rsidRPr="00C164CA">
        <w:rPr>
          <w:rFonts w:ascii="Times New Roman" w:hAnsi="Times New Roman" w:cs="Times New Roman"/>
          <w:i/>
        </w:rPr>
        <w:t>Enseigner à des adultes</w:t>
      </w:r>
      <w:r w:rsidRPr="00C164CA">
        <w:rPr>
          <w:rFonts w:ascii="Times New Roman" w:hAnsi="Times New Roman" w:cs="Times New Roman"/>
        </w:rPr>
        <w:t>, Paris, PUF, p. 264.</w:t>
      </w:r>
    </w:p>
  </w:footnote>
  <w:footnote w:id="53">
    <w:p w14:paraId="1011E028" w14:textId="77777777" w:rsidR="007B5F56" w:rsidRPr="00CA1248" w:rsidRDefault="007B5F56" w:rsidP="00CA1248">
      <w:pPr>
        <w:spacing w:after="0"/>
        <w:jc w:val="both"/>
        <w:rPr>
          <w:rFonts w:ascii="Times New Roman" w:hAnsi="Times New Roman" w:cs="Times New Roman"/>
          <w:sz w:val="20"/>
          <w:szCs w:val="20"/>
        </w:rPr>
      </w:pPr>
      <w:r w:rsidRPr="007B5F56">
        <w:rPr>
          <w:rStyle w:val="Appelnotedebasdep"/>
          <w:rFonts w:ascii="Times New Roman" w:hAnsi="Times New Roman" w:cs="Times New Roman"/>
        </w:rPr>
        <w:footnoteRef/>
      </w:r>
      <w:r w:rsidRPr="007B5F56">
        <w:rPr>
          <w:rFonts w:ascii="Times New Roman" w:hAnsi="Times New Roman" w:cs="Times New Roman"/>
        </w:rPr>
        <w:t xml:space="preserve"> </w:t>
      </w:r>
      <w:r w:rsidRPr="007B5F56">
        <w:rPr>
          <w:rFonts w:ascii="Times New Roman" w:hAnsi="Times New Roman" w:cs="Times New Roman"/>
          <w:sz w:val="20"/>
          <w:szCs w:val="20"/>
        </w:rPr>
        <w:t>Dumont J.-F., coord., Le Douaron P, dir, 2006.</w:t>
      </w:r>
      <w:r w:rsidRPr="007B5F56">
        <w:rPr>
          <w:rFonts w:ascii="Times New Roman" w:hAnsi="Times New Roman" w:cs="Times New Roman"/>
          <w:i/>
          <w:sz w:val="20"/>
          <w:szCs w:val="20"/>
        </w:rPr>
        <w:t xml:space="preserve"> Premiers éclairages sur la réforme de la formation professionnelle</w:t>
      </w:r>
      <w:r w:rsidRPr="007B5F56">
        <w:rPr>
          <w:rFonts w:ascii="Times New Roman" w:hAnsi="Times New Roman" w:cs="Times New Roman"/>
          <w:sz w:val="20"/>
          <w:szCs w:val="20"/>
        </w:rPr>
        <w:t>, DGEFP, p. 37.</w:t>
      </w:r>
    </w:p>
  </w:footnote>
  <w:footnote w:id="54">
    <w:p w14:paraId="18D12A83" w14:textId="77777777" w:rsidR="00CA1248" w:rsidRPr="00491325" w:rsidRDefault="00CA1248" w:rsidP="00491325">
      <w:pPr>
        <w:spacing w:after="0" w:line="276" w:lineRule="auto"/>
        <w:jc w:val="both"/>
        <w:rPr>
          <w:rFonts w:ascii="Times New Roman" w:hAnsi="Times New Roman" w:cs="Times New Roman"/>
          <w:sz w:val="20"/>
          <w:szCs w:val="20"/>
        </w:rPr>
      </w:pPr>
      <w:r w:rsidRPr="00CA1248">
        <w:rPr>
          <w:rStyle w:val="Appelnotedebasdep"/>
          <w:rFonts w:ascii="Times New Roman" w:hAnsi="Times New Roman" w:cs="Times New Roman"/>
        </w:rPr>
        <w:footnoteRef/>
      </w:r>
      <w:r w:rsidRPr="00CA1248">
        <w:rPr>
          <w:rFonts w:ascii="Times New Roman" w:hAnsi="Times New Roman" w:cs="Times New Roman"/>
        </w:rPr>
        <w:t xml:space="preserve"> </w:t>
      </w:r>
      <w:r w:rsidRPr="00CA1248">
        <w:rPr>
          <w:rFonts w:ascii="Times New Roman" w:hAnsi="Times New Roman" w:cs="Times New Roman"/>
          <w:sz w:val="20"/>
          <w:szCs w:val="20"/>
        </w:rPr>
        <w:t xml:space="preserve">Garon S., Bélisle R., </w:t>
      </w:r>
      <w:r w:rsidRPr="00CA1248">
        <w:rPr>
          <w:rFonts w:ascii="Times New Roman" w:hAnsi="Times New Roman" w:cs="Times New Roman"/>
          <w:i/>
          <w:sz w:val="20"/>
          <w:szCs w:val="20"/>
        </w:rPr>
        <w:t>La valorisation des acquis d’adultes sans diplômes secondaires : entre proposition de reconnaissance et risque de mépris</w:t>
      </w:r>
      <w:r w:rsidRPr="00CA1248">
        <w:rPr>
          <w:rFonts w:ascii="Times New Roman" w:hAnsi="Times New Roman" w:cs="Times New Roman"/>
          <w:sz w:val="20"/>
          <w:szCs w:val="20"/>
        </w:rPr>
        <w:t xml:space="preserve"> </w:t>
      </w:r>
      <w:r w:rsidRPr="00CA1248">
        <w:rPr>
          <w:rFonts w:ascii="Times New Roman" w:hAnsi="Times New Roman" w:cs="Times New Roman"/>
          <w:i/>
          <w:sz w:val="20"/>
          <w:szCs w:val="20"/>
        </w:rPr>
        <w:t xml:space="preserve">in </w:t>
      </w:r>
      <w:r w:rsidRPr="00CA1248">
        <w:rPr>
          <w:rFonts w:ascii="Times New Roman" w:hAnsi="Times New Roman" w:cs="Times New Roman"/>
          <w:sz w:val="20"/>
          <w:szCs w:val="20"/>
        </w:rPr>
        <w:t xml:space="preserve">Bélisle Rachel, Boutinet J.-P., 2009, dir., </w:t>
      </w:r>
      <w:r w:rsidRPr="00CA1248">
        <w:rPr>
          <w:rFonts w:ascii="Times New Roman" w:hAnsi="Times New Roman" w:cs="Times New Roman"/>
          <w:i/>
          <w:sz w:val="20"/>
          <w:szCs w:val="20"/>
        </w:rPr>
        <w:t>Demandes de reconnaissance et validation d’acquis de l’expérience</w:t>
      </w:r>
      <w:r w:rsidRPr="00CA1248">
        <w:rPr>
          <w:rFonts w:ascii="Times New Roman" w:hAnsi="Times New Roman" w:cs="Times New Roman"/>
          <w:sz w:val="20"/>
          <w:szCs w:val="20"/>
        </w:rPr>
        <w:t>, Québec, Presse universitaire Laval, p</w:t>
      </w:r>
      <w:r w:rsidR="006B56AC">
        <w:rPr>
          <w:rFonts w:ascii="Times New Roman" w:hAnsi="Times New Roman" w:cs="Times New Roman"/>
          <w:sz w:val="20"/>
          <w:szCs w:val="20"/>
        </w:rPr>
        <w:t>p</w:t>
      </w:r>
      <w:r w:rsidRPr="00CA1248">
        <w:rPr>
          <w:rFonts w:ascii="Times New Roman" w:hAnsi="Times New Roman" w:cs="Times New Roman"/>
          <w:sz w:val="20"/>
          <w:szCs w:val="20"/>
        </w:rPr>
        <w:t>. 104 et 117</w:t>
      </w:r>
    </w:p>
  </w:footnote>
  <w:footnote w:id="55">
    <w:p w14:paraId="2B589E1C" w14:textId="77777777" w:rsidR="00491325" w:rsidRPr="00491325" w:rsidRDefault="00491325">
      <w:pPr>
        <w:pStyle w:val="Notedebasdepage"/>
        <w:rPr>
          <w:rFonts w:ascii="Times New Roman" w:hAnsi="Times New Roman" w:cs="Times New Roman"/>
        </w:rPr>
      </w:pPr>
      <w:r w:rsidRPr="00491325">
        <w:rPr>
          <w:rStyle w:val="Appelnotedebasdep"/>
          <w:rFonts w:ascii="Times New Roman" w:hAnsi="Times New Roman" w:cs="Times New Roman"/>
        </w:rPr>
        <w:footnoteRef/>
      </w:r>
      <w:r w:rsidRPr="00491325">
        <w:rPr>
          <w:rFonts w:ascii="Times New Roman" w:hAnsi="Times New Roman" w:cs="Times New Roman"/>
        </w:rPr>
        <w:t xml:space="preserve"> Lenoir H., 2018, </w:t>
      </w:r>
      <w:r w:rsidRPr="00491325">
        <w:rPr>
          <w:rFonts w:ascii="Times New Roman" w:hAnsi="Times New Roman" w:cs="Times New Roman"/>
          <w:i/>
        </w:rPr>
        <w:t>Coup de pouce, une recherche-action coopérative</w:t>
      </w:r>
      <w:r w:rsidRPr="00491325">
        <w:rPr>
          <w:rFonts w:ascii="Times New Roman" w:hAnsi="Times New Roman" w:cs="Times New Roman"/>
        </w:rPr>
        <w:t>, Association Par chemi</w:t>
      </w:r>
      <w:r w:rsidR="00B92E09">
        <w:rPr>
          <w:rFonts w:ascii="Times New Roman" w:hAnsi="Times New Roman" w:cs="Times New Roman"/>
        </w:rPr>
        <w:t xml:space="preserve">n, Conseil </w:t>
      </w:r>
      <w:r w:rsidR="001A505C">
        <w:rPr>
          <w:rFonts w:ascii="Times New Roman" w:hAnsi="Times New Roman" w:cs="Times New Roman"/>
        </w:rPr>
        <w:t>départemental</w:t>
      </w:r>
      <w:r w:rsidR="00B92E09">
        <w:rPr>
          <w:rFonts w:ascii="Times New Roman" w:hAnsi="Times New Roman" w:cs="Times New Roman"/>
        </w:rPr>
        <w:t xml:space="preserve"> de la </w:t>
      </w:r>
      <w:r w:rsidRPr="00491325">
        <w:rPr>
          <w:rFonts w:ascii="Times New Roman" w:hAnsi="Times New Roman" w:cs="Times New Roman"/>
        </w:rPr>
        <w:t>Nièvre, p</w:t>
      </w:r>
      <w:r w:rsidR="006B56AC">
        <w:rPr>
          <w:rFonts w:ascii="Times New Roman" w:hAnsi="Times New Roman" w:cs="Times New Roman"/>
        </w:rPr>
        <w:t>p</w:t>
      </w:r>
      <w:r w:rsidRPr="00491325">
        <w:rPr>
          <w:rFonts w:ascii="Times New Roman" w:hAnsi="Times New Roman" w:cs="Times New Roman"/>
        </w:rPr>
        <w:t>. 68 et 108.</w:t>
      </w:r>
    </w:p>
  </w:footnote>
  <w:footnote w:id="56">
    <w:p w14:paraId="01B66CB2" w14:textId="77777777" w:rsidR="001022C3" w:rsidRPr="001022C3" w:rsidRDefault="001022C3" w:rsidP="001022C3">
      <w:pPr>
        <w:spacing w:after="0"/>
        <w:jc w:val="both"/>
        <w:rPr>
          <w:rFonts w:ascii="Times New Roman" w:hAnsi="Times New Roman" w:cs="Times New Roman"/>
          <w:sz w:val="20"/>
          <w:szCs w:val="20"/>
        </w:rPr>
      </w:pPr>
      <w:r w:rsidRPr="001022C3">
        <w:rPr>
          <w:rStyle w:val="Appelnotedebasdep"/>
          <w:rFonts w:ascii="Times New Roman" w:hAnsi="Times New Roman" w:cs="Times New Roman"/>
        </w:rPr>
        <w:footnoteRef/>
      </w:r>
      <w:r w:rsidRPr="001022C3">
        <w:rPr>
          <w:rFonts w:ascii="Times New Roman" w:hAnsi="Times New Roman" w:cs="Times New Roman"/>
        </w:rPr>
        <w:t xml:space="preserve"> </w:t>
      </w:r>
      <w:r w:rsidRPr="001022C3">
        <w:rPr>
          <w:rFonts w:ascii="Times New Roman" w:hAnsi="Times New Roman" w:cs="Times New Roman"/>
          <w:sz w:val="20"/>
          <w:szCs w:val="20"/>
        </w:rPr>
        <w:t xml:space="preserve">Saphire, 2010, </w:t>
      </w:r>
      <w:r w:rsidRPr="001022C3">
        <w:rPr>
          <w:rFonts w:ascii="Times New Roman" w:hAnsi="Times New Roman" w:cs="Times New Roman"/>
          <w:i/>
          <w:sz w:val="20"/>
          <w:szCs w:val="20"/>
        </w:rPr>
        <w:t>Precious</w:t>
      </w:r>
      <w:r w:rsidRPr="001022C3">
        <w:rPr>
          <w:rFonts w:ascii="Times New Roman" w:hAnsi="Times New Roman" w:cs="Times New Roman"/>
          <w:sz w:val="20"/>
          <w:szCs w:val="20"/>
        </w:rPr>
        <w:t>, Paris, Ed. de l’Olivier et Ed. du Seuil, p. 53.</w:t>
      </w:r>
    </w:p>
  </w:footnote>
  <w:footnote w:id="57">
    <w:p w14:paraId="4E7497F1" w14:textId="77777777" w:rsidR="00491325" w:rsidRPr="00491325" w:rsidRDefault="00491325">
      <w:pPr>
        <w:pStyle w:val="Notedebasdepage"/>
        <w:rPr>
          <w:rFonts w:ascii="Times New Roman" w:hAnsi="Times New Roman" w:cs="Times New Roman"/>
        </w:rPr>
      </w:pPr>
      <w:r w:rsidRPr="00491325">
        <w:rPr>
          <w:rStyle w:val="Appelnotedebasdep"/>
          <w:rFonts w:ascii="Times New Roman" w:hAnsi="Times New Roman" w:cs="Times New Roman"/>
        </w:rPr>
        <w:footnoteRef/>
      </w:r>
      <w:r w:rsidRPr="00491325">
        <w:rPr>
          <w:rFonts w:ascii="Times New Roman" w:hAnsi="Times New Roman" w:cs="Times New Roman"/>
          <w:i/>
        </w:rPr>
        <w:t xml:space="preserve"> Ibid</w:t>
      </w:r>
      <w:r w:rsidRPr="00491325">
        <w:rPr>
          <w:rFonts w:ascii="Times New Roman" w:hAnsi="Times New Roman" w:cs="Times New Roman"/>
        </w:rPr>
        <w:t>., p. 67</w:t>
      </w:r>
    </w:p>
  </w:footnote>
  <w:footnote w:id="58">
    <w:p w14:paraId="69F5E9FE" w14:textId="77777777" w:rsidR="00B93EFA" w:rsidRPr="00C15930" w:rsidRDefault="00B93EFA" w:rsidP="00C15930">
      <w:pPr>
        <w:spacing w:after="0"/>
        <w:jc w:val="both"/>
        <w:rPr>
          <w:rFonts w:ascii="Times New Roman" w:hAnsi="Times New Roman" w:cs="Times New Roman"/>
          <w:sz w:val="20"/>
          <w:szCs w:val="20"/>
        </w:rPr>
      </w:pPr>
      <w:r w:rsidRPr="00C15930">
        <w:rPr>
          <w:rStyle w:val="Appelnotedebasdep"/>
          <w:rFonts w:ascii="Times New Roman" w:hAnsi="Times New Roman" w:cs="Times New Roman"/>
        </w:rPr>
        <w:footnoteRef/>
      </w:r>
      <w:r w:rsidRPr="00C15930">
        <w:rPr>
          <w:rFonts w:ascii="Times New Roman" w:hAnsi="Times New Roman" w:cs="Times New Roman"/>
        </w:rPr>
        <w:t xml:space="preserve"> </w:t>
      </w:r>
      <w:r w:rsidRPr="00C15930">
        <w:rPr>
          <w:rFonts w:ascii="Times New Roman" w:hAnsi="Times New Roman" w:cs="Times New Roman"/>
          <w:sz w:val="20"/>
          <w:szCs w:val="20"/>
        </w:rPr>
        <w:t xml:space="preserve">Lahire B., 1999, </w:t>
      </w:r>
      <w:r w:rsidRPr="00C15930">
        <w:rPr>
          <w:rFonts w:ascii="Times New Roman" w:hAnsi="Times New Roman" w:cs="Times New Roman"/>
          <w:i/>
          <w:sz w:val="20"/>
          <w:szCs w:val="20"/>
        </w:rPr>
        <w:t>L'invention de l'illettrisme</w:t>
      </w:r>
      <w:r w:rsidRPr="00C15930">
        <w:rPr>
          <w:rFonts w:ascii="Times New Roman" w:hAnsi="Times New Roman" w:cs="Times New Roman"/>
          <w:sz w:val="20"/>
          <w:szCs w:val="20"/>
        </w:rPr>
        <w:t>, Paris, Editions La Découverte, p.</w:t>
      </w:r>
      <w:r w:rsidR="008E27D6">
        <w:rPr>
          <w:rFonts w:ascii="Times New Roman" w:hAnsi="Times New Roman" w:cs="Times New Roman"/>
          <w:sz w:val="20"/>
          <w:szCs w:val="20"/>
        </w:rPr>
        <w:t xml:space="preserve"> </w:t>
      </w:r>
      <w:r w:rsidRPr="00C15930">
        <w:rPr>
          <w:rFonts w:ascii="Times New Roman" w:hAnsi="Times New Roman" w:cs="Times New Roman"/>
          <w:sz w:val="20"/>
          <w:szCs w:val="20"/>
        </w:rPr>
        <w:t>172.</w:t>
      </w:r>
    </w:p>
  </w:footnote>
  <w:footnote w:id="59">
    <w:p w14:paraId="1A1EA645" w14:textId="77777777" w:rsidR="00407598" w:rsidRPr="00407598" w:rsidRDefault="00C15930" w:rsidP="00407598">
      <w:pPr>
        <w:spacing w:after="0"/>
        <w:jc w:val="both"/>
        <w:rPr>
          <w:rFonts w:ascii="Times New Roman" w:hAnsi="Times New Roman" w:cs="Times New Roman"/>
          <w:sz w:val="20"/>
          <w:szCs w:val="20"/>
        </w:rPr>
      </w:pPr>
      <w:r w:rsidRPr="00C15930">
        <w:rPr>
          <w:rStyle w:val="Appelnotedebasdep"/>
          <w:rFonts w:ascii="Times New Roman" w:hAnsi="Times New Roman" w:cs="Times New Roman"/>
        </w:rPr>
        <w:footnoteRef/>
      </w:r>
      <w:r w:rsidRPr="00C15930">
        <w:rPr>
          <w:rFonts w:ascii="Times New Roman" w:hAnsi="Times New Roman" w:cs="Times New Roman"/>
        </w:rPr>
        <w:t xml:space="preserve"> </w:t>
      </w:r>
      <w:r w:rsidRPr="00C15930">
        <w:rPr>
          <w:rFonts w:ascii="Times New Roman" w:hAnsi="Times New Roman" w:cs="Times New Roman"/>
          <w:sz w:val="20"/>
          <w:szCs w:val="20"/>
        </w:rPr>
        <w:t xml:space="preserve">Torunczyk Anne, 2000, </w:t>
      </w:r>
      <w:r w:rsidRPr="00C15930">
        <w:rPr>
          <w:rFonts w:ascii="Times New Roman" w:hAnsi="Times New Roman" w:cs="Times New Roman"/>
          <w:i/>
          <w:sz w:val="20"/>
          <w:szCs w:val="20"/>
        </w:rPr>
        <w:t>L'apprentissage de l'écrit chez les adultes, cheminements du savoir lire-écrire</w:t>
      </w:r>
      <w:r w:rsidRPr="00C15930">
        <w:rPr>
          <w:rFonts w:ascii="Times New Roman" w:hAnsi="Times New Roman" w:cs="Times New Roman"/>
          <w:sz w:val="20"/>
          <w:szCs w:val="20"/>
        </w:rPr>
        <w:t>, Paris, L'Harmattan, pp. 27 et 29. Italiques dans le texte.</w:t>
      </w:r>
    </w:p>
  </w:footnote>
  <w:footnote w:id="60">
    <w:p w14:paraId="24DD553F" w14:textId="77777777" w:rsidR="00407598" w:rsidRPr="007535CD" w:rsidRDefault="00407598" w:rsidP="007535CD">
      <w:pPr>
        <w:spacing w:after="0"/>
        <w:jc w:val="both"/>
        <w:rPr>
          <w:rFonts w:ascii="Times New Roman" w:hAnsi="Times New Roman" w:cs="Times New Roman"/>
          <w:sz w:val="20"/>
          <w:szCs w:val="20"/>
        </w:rPr>
      </w:pPr>
      <w:r w:rsidRPr="00407598">
        <w:rPr>
          <w:rStyle w:val="Appelnotedebasdep"/>
          <w:rFonts w:ascii="Times New Roman" w:hAnsi="Times New Roman" w:cs="Times New Roman"/>
        </w:rPr>
        <w:footnoteRef/>
      </w:r>
      <w:r w:rsidRPr="00407598">
        <w:rPr>
          <w:rFonts w:ascii="Times New Roman" w:hAnsi="Times New Roman" w:cs="Times New Roman"/>
        </w:rPr>
        <w:t xml:space="preserve"> </w:t>
      </w:r>
      <w:r w:rsidRPr="00407598">
        <w:rPr>
          <w:rFonts w:ascii="Times New Roman" w:hAnsi="Times New Roman" w:cs="Times New Roman"/>
          <w:sz w:val="20"/>
          <w:szCs w:val="20"/>
        </w:rPr>
        <w:t xml:space="preserve">Brady Joan, 1994, </w:t>
      </w:r>
      <w:r w:rsidRPr="00407598">
        <w:rPr>
          <w:rFonts w:ascii="Times New Roman" w:hAnsi="Times New Roman" w:cs="Times New Roman"/>
          <w:i/>
          <w:sz w:val="20"/>
          <w:szCs w:val="20"/>
        </w:rPr>
        <w:t>L'enfant loué</w:t>
      </w:r>
      <w:r w:rsidRPr="00407598">
        <w:rPr>
          <w:rFonts w:ascii="Times New Roman" w:hAnsi="Times New Roman" w:cs="Times New Roman"/>
          <w:sz w:val="20"/>
          <w:szCs w:val="20"/>
        </w:rPr>
        <w:t>, Paris, Plon, p.</w:t>
      </w:r>
      <w:r w:rsidR="008E27D6">
        <w:rPr>
          <w:rFonts w:ascii="Times New Roman" w:hAnsi="Times New Roman" w:cs="Times New Roman"/>
          <w:sz w:val="20"/>
          <w:szCs w:val="20"/>
        </w:rPr>
        <w:t xml:space="preserve"> </w:t>
      </w:r>
      <w:r w:rsidRPr="00407598">
        <w:rPr>
          <w:rFonts w:ascii="Times New Roman" w:hAnsi="Times New Roman" w:cs="Times New Roman"/>
          <w:sz w:val="20"/>
          <w:szCs w:val="20"/>
        </w:rPr>
        <w:t>158.</w:t>
      </w:r>
    </w:p>
  </w:footnote>
  <w:footnote w:id="61">
    <w:p w14:paraId="5A1C23DB" w14:textId="77777777" w:rsidR="007535CD" w:rsidRPr="007535CD" w:rsidRDefault="007535CD" w:rsidP="007535CD">
      <w:pPr>
        <w:pStyle w:val="Notedebasdepage"/>
        <w:jc w:val="both"/>
        <w:rPr>
          <w:rFonts w:ascii="Times New Roman" w:hAnsi="Times New Roman" w:cs="Times New Roman"/>
        </w:rPr>
      </w:pPr>
      <w:r w:rsidRPr="007535CD">
        <w:rPr>
          <w:rStyle w:val="Appelnotedebasdep"/>
          <w:rFonts w:ascii="Times New Roman" w:hAnsi="Times New Roman" w:cs="Times New Roman"/>
        </w:rPr>
        <w:footnoteRef/>
      </w:r>
      <w:r w:rsidRPr="007535CD">
        <w:rPr>
          <w:rFonts w:ascii="Times New Roman" w:hAnsi="Times New Roman" w:cs="Times New Roman"/>
        </w:rPr>
        <w:t xml:space="preserve"> Lefresne F.,</w:t>
      </w:r>
      <w:r w:rsidR="008E27D6">
        <w:rPr>
          <w:rFonts w:ascii="Times New Roman" w:hAnsi="Times New Roman" w:cs="Times New Roman"/>
        </w:rPr>
        <w:t xml:space="preserve"> </w:t>
      </w:r>
      <w:r w:rsidRPr="007535CD">
        <w:rPr>
          <w:rFonts w:ascii="Times New Roman" w:hAnsi="Times New Roman" w:cs="Times New Roman"/>
        </w:rPr>
        <w:t xml:space="preserve">2005, </w:t>
      </w:r>
      <w:r w:rsidRPr="007535CD">
        <w:rPr>
          <w:rFonts w:ascii="Times New Roman" w:hAnsi="Times New Roman" w:cs="Times New Roman"/>
          <w:i/>
        </w:rPr>
        <w:t>Les jeunes non qualifiés</w:t>
      </w:r>
      <w:r w:rsidRPr="007535CD">
        <w:rPr>
          <w:rFonts w:ascii="Times New Roman" w:hAnsi="Times New Roman" w:cs="Times New Roman"/>
        </w:rPr>
        <w:t>, La documentation française, Problèmes politiques et sociaux, n° 915, p. 10.</w:t>
      </w:r>
    </w:p>
    <w:p w14:paraId="04987DD3" w14:textId="77777777" w:rsidR="007535CD" w:rsidRDefault="007535CD">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30E89"/>
    <w:multiLevelType w:val="singleLevel"/>
    <w:tmpl w:val="B44A0CC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620"/>
    <w:rsid w:val="0000302A"/>
    <w:rsid w:val="000067DA"/>
    <w:rsid w:val="0001341D"/>
    <w:rsid w:val="0001571F"/>
    <w:rsid w:val="00025CE1"/>
    <w:rsid w:val="00030DEF"/>
    <w:rsid w:val="00043663"/>
    <w:rsid w:val="000619D7"/>
    <w:rsid w:val="00076E5C"/>
    <w:rsid w:val="0009063C"/>
    <w:rsid w:val="00096DAE"/>
    <w:rsid w:val="000B2AD4"/>
    <w:rsid w:val="000B4A1C"/>
    <w:rsid w:val="000E6F77"/>
    <w:rsid w:val="000F3807"/>
    <w:rsid w:val="001022C3"/>
    <w:rsid w:val="001117D2"/>
    <w:rsid w:val="00122E1B"/>
    <w:rsid w:val="00162363"/>
    <w:rsid w:val="00172EF4"/>
    <w:rsid w:val="00191123"/>
    <w:rsid w:val="001A505C"/>
    <w:rsid w:val="001B6B37"/>
    <w:rsid w:val="001D6653"/>
    <w:rsid w:val="001F573D"/>
    <w:rsid w:val="00217668"/>
    <w:rsid w:val="0022691D"/>
    <w:rsid w:val="00282BF6"/>
    <w:rsid w:val="002B00B4"/>
    <w:rsid w:val="002B57DE"/>
    <w:rsid w:val="002B63BB"/>
    <w:rsid w:val="002C2776"/>
    <w:rsid w:val="002D1E0D"/>
    <w:rsid w:val="002D22F7"/>
    <w:rsid w:val="00301145"/>
    <w:rsid w:val="00311FF3"/>
    <w:rsid w:val="00317A7F"/>
    <w:rsid w:val="003200FB"/>
    <w:rsid w:val="0033299B"/>
    <w:rsid w:val="0033307F"/>
    <w:rsid w:val="003559AF"/>
    <w:rsid w:val="00392472"/>
    <w:rsid w:val="003A5622"/>
    <w:rsid w:val="003C1BBA"/>
    <w:rsid w:val="003F2EB0"/>
    <w:rsid w:val="00407598"/>
    <w:rsid w:val="0041072C"/>
    <w:rsid w:val="00420D0B"/>
    <w:rsid w:val="00436991"/>
    <w:rsid w:val="004419FB"/>
    <w:rsid w:val="004457B8"/>
    <w:rsid w:val="004602E0"/>
    <w:rsid w:val="00473063"/>
    <w:rsid w:val="00491325"/>
    <w:rsid w:val="004B3858"/>
    <w:rsid w:val="004B4929"/>
    <w:rsid w:val="004C3DAF"/>
    <w:rsid w:val="005245B3"/>
    <w:rsid w:val="0054031F"/>
    <w:rsid w:val="0058556B"/>
    <w:rsid w:val="00586C68"/>
    <w:rsid w:val="00586D14"/>
    <w:rsid w:val="005A3913"/>
    <w:rsid w:val="005C6C11"/>
    <w:rsid w:val="005C6EF4"/>
    <w:rsid w:val="005D722C"/>
    <w:rsid w:val="005D7C88"/>
    <w:rsid w:val="005F2FAF"/>
    <w:rsid w:val="006100E6"/>
    <w:rsid w:val="00630605"/>
    <w:rsid w:val="00641E04"/>
    <w:rsid w:val="00665C87"/>
    <w:rsid w:val="00694AA4"/>
    <w:rsid w:val="006B56AC"/>
    <w:rsid w:val="006C1E81"/>
    <w:rsid w:val="006F0AD3"/>
    <w:rsid w:val="0074557E"/>
    <w:rsid w:val="007535CD"/>
    <w:rsid w:val="00767B9F"/>
    <w:rsid w:val="00780B34"/>
    <w:rsid w:val="007A1305"/>
    <w:rsid w:val="007A3C65"/>
    <w:rsid w:val="007B5F56"/>
    <w:rsid w:val="007D3A0C"/>
    <w:rsid w:val="007D6B04"/>
    <w:rsid w:val="008569C1"/>
    <w:rsid w:val="008674CB"/>
    <w:rsid w:val="008B1215"/>
    <w:rsid w:val="008B7320"/>
    <w:rsid w:val="008E27D6"/>
    <w:rsid w:val="00911BD4"/>
    <w:rsid w:val="00925C63"/>
    <w:rsid w:val="009A02BF"/>
    <w:rsid w:val="009B0556"/>
    <w:rsid w:val="009D2867"/>
    <w:rsid w:val="009E2164"/>
    <w:rsid w:val="009F68AD"/>
    <w:rsid w:val="00A01B47"/>
    <w:rsid w:val="00A037BD"/>
    <w:rsid w:val="00A10087"/>
    <w:rsid w:val="00A21F2C"/>
    <w:rsid w:val="00A2249A"/>
    <w:rsid w:val="00A23E38"/>
    <w:rsid w:val="00A43755"/>
    <w:rsid w:val="00A5649B"/>
    <w:rsid w:val="00A604BE"/>
    <w:rsid w:val="00A65046"/>
    <w:rsid w:val="00A71A8F"/>
    <w:rsid w:val="00A80466"/>
    <w:rsid w:val="00A835A7"/>
    <w:rsid w:val="00B00620"/>
    <w:rsid w:val="00B56C2A"/>
    <w:rsid w:val="00B657E0"/>
    <w:rsid w:val="00B84588"/>
    <w:rsid w:val="00B867B7"/>
    <w:rsid w:val="00B92E09"/>
    <w:rsid w:val="00B93EFA"/>
    <w:rsid w:val="00BB0229"/>
    <w:rsid w:val="00BD05D1"/>
    <w:rsid w:val="00C15930"/>
    <w:rsid w:val="00C164CA"/>
    <w:rsid w:val="00C35068"/>
    <w:rsid w:val="00C63420"/>
    <w:rsid w:val="00C8242B"/>
    <w:rsid w:val="00CA1248"/>
    <w:rsid w:val="00CA6988"/>
    <w:rsid w:val="00CB35B1"/>
    <w:rsid w:val="00CC331F"/>
    <w:rsid w:val="00D20A01"/>
    <w:rsid w:val="00D4296A"/>
    <w:rsid w:val="00D56E1C"/>
    <w:rsid w:val="00D6439D"/>
    <w:rsid w:val="00DA2ED0"/>
    <w:rsid w:val="00DC1D5B"/>
    <w:rsid w:val="00DD4050"/>
    <w:rsid w:val="00DE6BEA"/>
    <w:rsid w:val="00E032EF"/>
    <w:rsid w:val="00E1505E"/>
    <w:rsid w:val="00E202CB"/>
    <w:rsid w:val="00E3402A"/>
    <w:rsid w:val="00E5165E"/>
    <w:rsid w:val="00E57BE2"/>
    <w:rsid w:val="00E933E8"/>
    <w:rsid w:val="00E933F0"/>
    <w:rsid w:val="00EA13DC"/>
    <w:rsid w:val="00EB7FDE"/>
    <w:rsid w:val="00EC19A4"/>
    <w:rsid w:val="00EC6258"/>
    <w:rsid w:val="00EF2561"/>
    <w:rsid w:val="00EF2CDD"/>
    <w:rsid w:val="00EF5C2E"/>
    <w:rsid w:val="00EF7057"/>
    <w:rsid w:val="00F83A71"/>
    <w:rsid w:val="00F8485C"/>
    <w:rsid w:val="00F9152C"/>
    <w:rsid w:val="00F95CCE"/>
    <w:rsid w:val="00F95E38"/>
    <w:rsid w:val="00FB4721"/>
    <w:rsid w:val="00FB5FB3"/>
    <w:rsid w:val="00FF06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81CF"/>
  <w15:docId w15:val="{A209AA75-946F-4095-9C48-63A41036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620"/>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E933E8"/>
    <w:pPr>
      <w:spacing w:after="0" w:line="240" w:lineRule="auto"/>
    </w:pPr>
    <w:rPr>
      <w:sz w:val="20"/>
      <w:szCs w:val="20"/>
    </w:rPr>
  </w:style>
  <w:style w:type="character" w:customStyle="1" w:styleId="NotedebasdepageCar">
    <w:name w:val="Note de bas de page Car"/>
    <w:basedOn w:val="Policepardfaut"/>
    <w:link w:val="Notedebasdepage"/>
    <w:uiPriority w:val="99"/>
    <w:rsid w:val="00E933E8"/>
    <w:rPr>
      <w:sz w:val="20"/>
      <w:szCs w:val="20"/>
    </w:rPr>
  </w:style>
  <w:style w:type="character" w:styleId="Appelnotedebasdep">
    <w:name w:val="footnote reference"/>
    <w:basedOn w:val="Policepardfaut"/>
    <w:uiPriority w:val="99"/>
    <w:semiHidden/>
    <w:unhideWhenUsed/>
    <w:rsid w:val="00E933E8"/>
    <w:rPr>
      <w:vertAlign w:val="superscript"/>
    </w:rPr>
  </w:style>
  <w:style w:type="character" w:customStyle="1" w:styleId="citation">
    <w:name w:val="citation"/>
    <w:basedOn w:val="Policepardfaut"/>
    <w:rsid w:val="0033307F"/>
  </w:style>
  <w:style w:type="paragraph" w:styleId="NormalWeb">
    <w:name w:val="Normal (Web)"/>
    <w:basedOn w:val="Normal"/>
    <w:uiPriority w:val="99"/>
    <w:unhideWhenUsed/>
    <w:rsid w:val="00EA13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01B47"/>
    <w:pPr>
      <w:tabs>
        <w:tab w:val="center" w:pos="4536"/>
        <w:tab w:val="right" w:pos="9072"/>
      </w:tabs>
      <w:spacing w:after="0" w:line="240" w:lineRule="auto"/>
    </w:pPr>
  </w:style>
  <w:style w:type="character" w:customStyle="1" w:styleId="En-tteCar">
    <w:name w:val="En-tête Car"/>
    <w:basedOn w:val="Policepardfaut"/>
    <w:link w:val="En-tte"/>
    <w:uiPriority w:val="99"/>
    <w:rsid w:val="00A01B47"/>
  </w:style>
  <w:style w:type="paragraph" w:styleId="Pieddepage">
    <w:name w:val="footer"/>
    <w:basedOn w:val="Normal"/>
    <w:link w:val="PieddepageCar"/>
    <w:uiPriority w:val="99"/>
    <w:unhideWhenUsed/>
    <w:rsid w:val="00A01B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B47"/>
  </w:style>
  <w:style w:type="paragraph" w:customStyle="1" w:styleId="WW-Standard">
    <w:name w:val="WW-Standard"/>
    <w:rsid w:val="00EC6258"/>
    <w:pPr>
      <w:suppressAutoHyphens/>
      <w:spacing w:after="200" w:line="276" w:lineRule="auto"/>
      <w:textAlignment w:val="baseline"/>
    </w:pPr>
    <w:rPr>
      <w:rFonts w:ascii="Calibri" w:eastAsia="SimSun" w:hAnsi="Calibri" w:cs="F"/>
      <w:kern w:val="1"/>
      <w:lang w:val="fr-BE" w:eastAsia="ar-SA"/>
    </w:rPr>
  </w:style>
  <w:style w:type="character" w:styleId="Lienhypertexte">
    <w:name w:val="Hyperlink"/>
    <w:basedOn w:val="Policepardfaut"/>
    <w:uiPriority w:val="99"/>
    <w:unhideWhenUsed/>
    <w:rsid w:val="009D2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202906">
      <w:bodyDiv w:val="1"/>
      <w:marLeft w:val="0"/>
      <w:marRight w:val="0"/>
      <w:marTop w:val="0"/>
      <w:marBottom w:val="0"/>
      <w:divBdr>
        <w:top w:val="none" w:sz="0" w:space="0" w:color="auto"/>
        <w:left w:val="none" w:sz="0" w:space="0" w:color="auto"/>
        <w:bottom w:val="none" w:sz="0" w:space="0" w:color="auto"/>
        <w:right w:val="none" w:sz="0" w:space="0" w:color="auto"/>
      </w:divBdr>
    </w:div>
    <w:div w:id="15852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6F5C2-03ED-4415-88F8-39104DFF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16</Pages>
  <Words>6932</Words>
  <Characters>38126</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 Lenoir</dc:creator>
  <cp:lastModifiedBy>Hugues Lenoir</cp:lastModifiedBy>
  <cp:revision>23</cp:revision>
  <dcterms:created xsi:type="dcterms:W3CDTF">2020-04-16T10:34:00Z</dcterms:created>
  <dcterms:modified xsi:type="dcterms:W3CDTF">2021-10-19T08:19:00Z</dcterms:modified>
</cp:coreProperties>
</file>